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</w:r>
      <w:r>
        <w:rPr>
          <w:color w:val="000000"/>
          <w:sz w:val="28"/>
          <w:szCs w:val="28"/>
          <w:lang w:val="en-US"/>
        </w:rPr>
      </w:r>
      <w:r>
        <w:rPr>
          <w:color w:val="000000"/>
          <w:sz w:val="28"/>
          <w:szCs w:val="28"/>
          <w:lang w:val="en-US"/>
        </w:rPr>
      </w:r>
    </w:p>
    <w:p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</w:r>
      <w:r>
        <w:rPr>
          <w:color w:val="000000"/>
          <w:sz w:val="28"/>
          <w:szCs w:val="28"/>
          <w:lang w:val="en-US"/>
        </w:rPr>
      </w:r>
    </w:p>
    <w:p>
      <w:pPr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</w:r>
      <w:r>
        <w:rPr>
          <w:color w:val="000000"/>
          <w:sz w:val="28"/>
          <w:szCs w:val="28"/>
          <w:lang w:val="en-US"/>
        </w:rPr>
      </w:r>
    </w:p>
    <w:p>
      <w:pPr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</w:r>
      <w:r>
        <w:rPr>
          <w:color w:val="000000"/>
          <w:sz w:val="28"/>
          <w:szCs w:val="28"/>
          <w:lang w:val="en-US"/>
        </w:rPr>
      </w:r>
    </w:p>
    <w:p>
      <w:pPr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</w:r>
      <w:r>
        <w:rPr>
          <w:color w:val="000000"/>
          <w:sz w:val="28"/>
          <w:szCs w:val="28"/>
          <w:lang w:val="en-US"/>
        </w:rPr>
      </w:r>
    </w:p>
    <w:p>
      <w:pPr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</w:r>
      <w:r>
        <w:rPr>
          <w:color w:val="000000"/>
          <w:sz w:val="28"/>
          <w:szCs w:val="28"/>
          <w:lang w:val="en-US"/>
        </w:rPr>
      </w:r>
    </w:p>
    <w:p>
      <w:pPr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</w:r>
      <w:r>
        <w:rPr>
          <w:color w:val="000000"/>
          <w:sz w:val="28"/>
          <w:szCs w:val="28"/>
          <w:lang w:val="en-US"/>
        </w:rPr>
      </w:r>
      <w:r>
        <w:rPr>
          <w:color w:val="000000"/>
          <w:sz w:val="28"/>
          <w:szCs w:val="28"/>
          <w:lang w:val="en-US"/>
        </w:rPr>
      </w:r>
    </w:p>
    <w:p>
      <w:pPr>
        <w:jc w:val="both"/>
        <w:rPr>
          <w:rFonts w:eastAsia="Calibri"/>
          <w:color w:val="000000"/>
          <w:sz w:val="28"/>
          <w:szCs w:val="28"/>
          <w:highlight w:val="none"/>
          <w:lang w:eastAsia="en-US"/>
        </w:rPr>
      </w:pP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О создании и деятельности Межведомственной комиссии </w:t>
        <w:br/>
        <w:t xml:space="preserve">по противодействию нелегальной 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занятости </w:t>
      </w:r>
      <w:r>
        <w:rPr>
          <w:color w:val="000000"/>
          <w:sz w:val="28"/>
          <w:szCs w:val="28"/>
        </w:rPr>
        <w:t xml:space="preserve">и контролю за выплатой заработной </w:t>
      </w:r>
      <w:r>
        <w:rPr>
          <w:color w:val="000000"/>
          <w:sz w:val="28"/>
          <w:szCs w:val="28"/>
        </w:rPr>
        <w:t xml:space="preserve">платы в организациях, расположенных 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на территории 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Еврейской автономной области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</w:p>
    <w:p>
      <w:pPr>
        <w:jc w:val="both"/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/>
    </w:p>
    <w:p>
      <w:pPr>
        <w:jc w:val="both"/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/>
    </w:p>
    <w:p>
      <w:pPr>
        <w:ind w:left="0" w:right="0" w:firstLine="709"/>
        <w:jc w:val="both"/>
        <w:rPr>
          <w:color w:val="auto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  <w:t xml:space="preserve">В целях обеспечения единой государственной политики в области противодействия нелегальной занятости в Российской Федерации, реализации статьи 66 Федерального закона</w:t>
      </w:r>
      <w:r>
        <w:rPr>
          <w:color w:val="000000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от 12.12.2023 № 565-ФЗ </w:t>
      </w:r>
      <w:r>
        <w:rPr>
          <w:color w:val="auto"/>
          <w:sz w:val="28"/>
          <w:szCs w:val="28"/>
        </w:rPr>
        <w:br/>
        <w:t xml:space="preserve">«О занятости населения в Российской Федерации», </w:t>
      </w:r>
      <w:r>
        <w:rPr>
          <w:color w:val="auto"/>
          <w:sz w:val="28"/>
          <w:szCs w:val="28"/>
        </w:rPr>
        <w:t xml:space="preserve">контроля за полнотой </w:t>
        <w:br/>
        <w:t xml:space="preserve">и своевременностью выплаты заработной платы в организациях, расположенных на территории Еврейской автономной области, </w:t>
      </w:r>
      <w:r>
        <w:rPr>
          <w:color w:val="auto"/>
          <w:sz w:val="28"/>
          <w:szCs w:val="28"/>
        </w:rPr>
        <w:br/>
        <w:t xml:space="preserve">во исполнение пункта 2 </w:t>
      </w:r>
      <w:r>
        <w:rPr>
          <w:color w:val="auto"/>
          <w:sz w:val="28"/>
          <w:szCs w:val="28"/>
        </w:rPr>
        <w:t xml:space="preserve">постановления Правительства Российской Федерации от 03.05.2024 № 571 «Об утверждении Положения о создании </w:t>
        <w:br/>
        <w:t xml:space="preserve">и деятельности межведомственных комиссий субъектов Российской Федерации по противодействию нелегальной занятости»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rPr>
          <w:color w:val="auto"/>
        </w:rPr>
      </w:pPr>
      <w:r>
        <w:rPr>
          <w:rFonts w:eastAsia="Calibri"/>
          <w:color w:val="auto"/>
          <w:sz w:val="28"/>
          <w:szCs w:val="28"/>
          <w:highlight w:val="none"/>
          <w:lang w:eastAsia="en-US"/>
        </w:rPr>
        <w:t xml:space="preserve">ПОСТАНОВЛЯЮ:</w:t>
      </w:r>
      <w:r>
        <w:rPr>
          <w:color w:val="auto"/>
        </w:rPr>
      </w:r>
      <w:r>
        <w:rPr>
          <w:color w:val="auto"/>
        </w:rPr>
      </w:r>
    </w:p>
    <w:p>
      <w:pPr>
        <w:ind w:left="0" w:right="0" w:firstLine="709"/>
        <w:jc w:val="both"/>
      </w:pP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1. Создать Межведомственную комиссию 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по противодействию нелегальной 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занятости </w:t>
      </w:r>
      <w:r>
        <w:rPr>
          <w:color w:val="000000"/>
          <w:sz w:val="28"/>
          <w:szCs w:val="28"/>
        </w:rPr>
        <w:t xml:space="preserve">и контролю за выплатой заработной </w:t>
      </w:r>
      <w:r>
        <w:rPr>
          <w:color w:val="000000"/>
          <w:sz w:val="28"/>
          <w:szCs w:val="28"/>
        </w:rPr>
        <w:t xml:space="preserve">платы </w:t>
        <w:br/>
        <w:t xml:space="preserve">в организациях, расположенных 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на территории 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Еврейской автономной области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.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/>
    </w:p>
    <w:p>
      <w:pPr>
        <w:ind w:left="0" w:right="0" w:firstLine="709"/>
        <w:jc w:val="both"/>
      </w:pP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2. Утвердить прилагаемые: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/>
    </w:p>
    <w:p>
      <w:pPr>
        <w:ind w:left="0" w:right="0" w:firstLine="709"/>
        <w:jc w:val="both"/>
      </w:pP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- Положение о 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Межведомственной комиссии 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по противодействию нелегальной 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занятости </w:t>
      </w:r>
      <w:r>
        <w:rPr>
          <w:color w:val="000000"/>
          <w:sz w:val="28"/>
          <w:szCs w:val="28"/>
        </w:rPr>
        <w:t xml:space="preserve">и контролю за выплатой заработной </w:t>
      </w:r>
      <w:r>
        <w:rPr>
          <w:color w:val="000000"/>
          <w:sz w:val="28"/>
          <w:szCs w:val="28"/>
        </w:rPr>
        <w:t xml:space="preserve">платы </w:t>
        <w:br/>
        <w:t xml:space="preserve">в организациях, расположенных 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на территории 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Еврейской автономной области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;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/>
    </w:p>
    <w:p>
      <w:pPr>
        <w:ind w:left="0" w:right="0" w:firstLine="709"/>
        <w:jc w:val="both"/>
        <w:rPr>
          <w:rFonts w:eastAsia="Calibri"/>
          <w:color w:val="000000"/>
          <w:sz w:val="28"/>
          <w:szCs w:val="28"/>
          <w:highlight w:val="none"/>
          <w:lang w:eastAsia="en-US"/>
        </w:rPr>
      </w:pP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- Положение о порядке создания и деятельности рабочих групп 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Межведомственной комиссии 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по противодействию нелегальной 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занятости </w:t>
      </w:r>
      <w:r>
        <w:rPr>
          <w:color w:val="000000"/>
          <w:sz w:val="28"/>
          <w:szCs w:val="28"/>
        </w:rPr>
        <w:br/>
        <w:t xml:space="preserve">и контролю за выплатой заработной </w:t>
      </w:r>
      <w:r>
        <w:rPr>
          <w:color w:val="000000"/>
          <w:sz w:val="28"/>
          <w:szCs w:val="28"/>
        </w:rPr>
        <w:t xml:space="preserve">платы в организациях, расположенных 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на территории 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Еврейской автономной области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.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</w:p>
    <w:p>
      <w:pPr>
        <w:ind w:left="0" w:right="0" w:firstLine="709"/>
        <w:jc w:val="both"/>
        <w:rPr>
          <w:rFonts w:eastAsia="Calibri"/>
          <w:color w:val="000000"/>
          <w:sz w:val="28"/>
          <w:szCs w:val="28"/>
          <w:highlight w:val="none"/>
          <w:lang w:eastAsia="en-US"/>
        </w:rPr>
      </w:pP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- состав 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Межведомственной комиссии 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по противодействию нелегальной 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занятости </w:t>
      </w:r>
      <w:r>
        <w:rPr>
          <w:color w:val="000000"/>
          <w:sz w:val="28"/>
          <w:szCs w:val="28"/>
        </w:rPr>
        <w:t xml:space="preserve">и контролю за выплатой заработной </w:t>
      </w:r>
      <w:r>
        <w:rPr>
          <w:color w:val="000000"/>
          <w:sz w:val="28"/>
          <w:szCs w:val="28"/>
        </w:rPr>
        <w:t xml:space="preserve">платы </w:t>
        <w:br/>
        <w:t xml:space="preserve">в организациях, расположенных 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на территории 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Еврейской автономной области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;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</w:p>
    <w:p>
      <w:pPr>
        <w:ind w:left="0" w:right="0" w:firstLine="709"/>
        <w:jc w:val="both"/>
        <w:rPr>
          <w:rFonts w:eastAsia="Calibri"/>
          <w:color w:val="000000" w:themeColor="text1"/>
          <w:sz w:val="28"/>
          <w:szCs w:val="28"/>
          <w:highlight w:val="none"/>
          <w:lang w:eastAsia="en-US"/>
        </w:rPr>
      </w:pPr>
      <w:r>
        <w:rPr>
          <w:rFonts w:eastAsia="Calibri"/>
          <w:color w:val="000000" w:themeColor="text1"/>
          <w:sz w:val="28"/>
          <w:szCs w:val="28"/>
          <w:highlight w:val="none"/>
          <w:lang w:eastAsia="en-US"/>
        </w:rPr>
        <w:t xml:space="preserve">- </w:t>
      </w:r>
      <w:r>
        <w:rPr>
          <w:rFonts w:eastAsia="Calibri"/>
          <w:color w:val="000000" w:themeColor="text1"/>
          <w:sz w:val="28"/>
          <w:szCs w:val="28"/>
          <w:highlight w:val="none"/>
          <w:lang w:eastAsia="en-US"/>
        </w:rPr>
        <w:t xml:space="preserve">перечень муниципальных образований, на территориях которых создаются рабочие группы Межведомственной комиссии</w:t>
        <w:br/>
        <w:t xml:space="preserve">по противодействию нелегальной занятости </w:t>
      </w:r>
      <w:r>
        <w:rPr>
          <w:color w:val="000000"/>
          <w:sz w:val="28"/>
          <w:szCs w:val="28"/>
        </w:rPr>
        <w:t xml:space="preserve">и контролю за выплатой заработной </w:t>
      </w:r>
      <w:r>
        <w:rPr>
          <w:color w:val="000000"/>
          <w:sz w:val="28"/>
          <w:szCs w:val="28"/>
        </w:rPr>
        <w:t xml:space="preserve">платы в организациях, расположенных 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на территории 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Еврейской автономной области</w:t>
      </w:r>
      <w:r>
        <w:rPr>
          <w:rFonts w:eastAsia="Calibri"/>
          <w:color w:val="000000" w:themeColor="text1"/>
          <w:sz w:val="28"/>
          <w:szCs w:val="28"/>
          <w:highlight w:val="none"/>
          <w:lang w:eastAsia="en-US"/>
        </w:rPr>
        <w:t xml:space="preserve">, которые являются ее неотъемлемой частью;</w:t>
      </w:r>
      <w:r>
        <w:rPr>
          <w:rFonts w:eastAsia="Calibri"/>
          <w:color w:val="000000" w:themeColor="text1"/>
          <w:sz w:val="28"/>
          <w:szCs w:val="28"/>
          <w:highlight w:val="none"/>
          <w:lang w:eastAsia="en-US"/>
        </w:rPr>
      </w:r>
      <w:r>
        <w:rPr>
          <w:rFonts w:eastAsia="Calibri"/>
          <w:color w:val="000000" w:themeColor="text1"/>
          <w:sz w:val="28"/>
          <w:szCs w:val="28"/>
          <w:highlight w:val="none"/>
          <w:lang w:eastAsia="en-US"/>
        </w:rPr>
      </w:r>
    </w:p>
    <w:p>
      <w:pPr>
        <w:ind w:left="0" w:right="0" w:firstLine="709"/>
        <w:jc w:val="both"/>
        <w:rPr>
          <w:rFonts w:eastAsia="Calibri"/>
          <w:color w:val="000000"/>
          <w:sz w:val="28"/>
          <w:szCs w:val="28"/>
          <w:highlight w:val="none"/>
          <w:lang w:eastAsia="en-US"/>
        </w:rPr>
      </w:pPr>
      <w:r>
        <w:rPr>
          <w:rFonts w:eastAsia="Calibri"/>
          <w:color w:val="000000" w:themeColor="text1"/>
          <w:sz w:val="28"/>
          <w:szCs w:val="28"/>
          <w:highlight w:val="none"/>
          <w:lang w:eastAsia="en-US"/>
        </w:rPr>
        <w:t xml:space="preserve">- </w:t>
      </w:r>
      <w:r>
        <w:rPr>
          <w:rFonts w:eastAsia="Calibri"/>
          <w:color w:val="000000" w:themeColor="text1"/>
          <w:sz w:val="28"/>
          <w:szCs w:val="28"/>
          <w:highlight w:val="none"/>
          <w:lang w:eastAsia="en-US"/>
        </w:rPr>
        <w:t xml:space="preserve">официальный бланк </w:t>
      </w:r>
      <w:r>
        <w:rPr>
          <w:rFonts w:eastAsia="Calibri"/>
          <w:color w:val="000000" w:themeColor="text1"/>
          <w:sz w:val="28"/>
          <w:szCs w:val="28"/>
          <w:highlight w:val="none"/>
          <w:lang w:eastAsia="en-US"/>
        </w:rPr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Межведомственной комиссии </w:t>
        <w:br/>
      </w:r>
      <w:r>
        <w:rPr>
          <w:rFonts w:eastAsia="Calibri"/>
          <w:color w:val="000000" w:themeColor="text1"/>
          <w:sz w:val="28"/>
          <w:szCs w:val="28"/>
          <w:highlight w:val="none"/>
        </w:rPr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по противодействию нелегальной 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занятости </w:t>
      </w:r>
      <w:r>
        <w:rPr>
          <w:color w:val="000000"/>
          <w:sz w:val="28"/>
          <w:szCs w:val="28"/>
        </w:rPr>
        <w:t xml:space="preserve">и контролю за выплатой заработной </w:t>
      </w:r>
      <w:r>
        <w:rPr>
          <w:color w:val="000000"/>
          <w:sz w:val="28"/>
          <w:szCs w:val="28"/>
        </w:rPr>
        <w:t xml:space="preserve">платы в организациях, расположенных 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на территории 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Еврейской автономной области</w:t>
      </w:r>
      <w:r>
        <w:t xml:space="preserve">.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</w:p>
    <w:p>
      <w:pPr>
        <w:ind w:left="0" w:right="0" w:firstLine="709"/>
        <w:jc w:val="both"/>
      </w:pPr>
      <w:r>
        <w:rPr>
          <w:rFonts w:eastAsia="Calibri"/>
          <w:color w:val="000000" w:themeColor="text1"/>
          <w:sz w:val="28"/>
          <w:szCs w:val="28"/>
          <w:highlight w:val="none"/>
          <w:lang w:eastAsia="en-US"/>
        </w:rPr>
        <w:t xml:space="preserve">3.</w:t>
      </w:r>
      <w:r>
        <w:rPr>
          <w:rFonts w:eastAsia="Calibri"/>
          <w:color w:val="000000" w:themeColor="text1"/>
          <w:sz w:val="28"/>
          <w:szCs w:val="28"/>
          <w:highlight w:val="none"/>
          <w:lang w:eastAsia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Р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екомендовать главам муниципальных районов, городского округа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Еврейской автономной области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 в месячный срок со дня вступления в силу настоящего постановления: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/>
    </w:p>
    <w:p>
      <w:pPr>
        <w:ind w:left="0" w:right="0" w:firstLine="709"/>
        <w:jc w:val="both"/>
        <w:rPr>
          <w:rFonts w:eastAsia="Calibri"/>
          <w:color w:val="000000"/>
          <w:sz w:val="28"/>
          <w:szCs w:val="28"/>
          <w:highlight w:val="none"/>
          <w:lang w:eastAsia="en-US"/>
        </w:rPr>
      </w:pP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- утвердить положение о рабочей группе 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Межведомственной комиссии 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по противодействию нелегальной 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занятости </w:t>
      </w:r>
      <w:r>
        <w:rPr>
          <w:color w:val="000000"/>
          <w:sz w:val="28"/>
          <w:szCs w:val="28"/>
        </w:rPr>
        <w:t xml:space="preserve">и контролю за выплатой заработной </w:t>
      </w:r>
      <w:r>
        <w:rPr>
          <w:color w:val="000000"/>
          <w:sz w:val="28"/>
          <w:szCs w:val="28"/>
        </w:rPr>
        <w:t xml:space="preserve">платы в организациях, расположенных 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на территории 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Еврейской автономной области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;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</w:p>
    <w:p>
      <w:pPr>
        <w:ind w:left="0" w:right="0" w:firstLine="709"/>
        <w:jc w:val="both"/>
      </w:pP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- утвердить состав 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рабочей группы 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Межведомственной комиссии </w:t>
        <w:br/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по противодействию нелегальной 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занятости </w:t>
      </w:r>
      <w:r>
        <w:rPr>
          <w:color w:val="000000"/>
          <w:sz w:val="28"/>
          <w:szCs w:val="28"/>
        </w:rPr>
        <w:t xml:space="preserve">и контролю за выплатой заработной </w:t>
      </w:r>
      <w:r>
        <w:rPr>
          <w:color w:val="000000"/>
          <w:sz w:val="28"/>
          <w:szCs w:val="28"/>
        </w:rPr>
        <w:t xml:space="preserve">платы в организациях, расположенных 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на территории 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Еврейской автономной области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.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/>
    </w:p>
    <w:p>
      <w:pPr>
        <w:ind w:left="0" w:right="0" w:firstLine="709"/>
        <w:jc w:val="both"/>
        <w:rPr>
          <w:rFonts w:eastAsia="Calibri"/>
          <w:color w:val="000000"/>
          <w:sz w:val="28"/>
          <w:szCs w:val="28"/>
          <w:highlight w:val="none"/>
          <w:lang w:eastAsia="en-US"/>
        </w:rPr>
      </w:pP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4. Признать утратившими силу: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</w:p>
    <w:p>
      <w:pPr>
        <w:ind w:left="0" w:right="0" w:firstLine="709"/>
        <w:jc w:val="both"/>
        <w:rPr>
          <w:rFonts w:eastAsia="Calibri"/>
          <w:color w:val="000000"/>
          <w:sz w:val="28"/>
          <w:szCs w:val="28"/>
          <w:highlight w:val="none"/>
          <w:lang w:eastAsia="en-US"/>
        </w:rPr>
      </w:pP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- 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постановление губернатора Еврейской автономной области </w:t>
        <w:br/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от 07.07.2014 № 215 «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О создании Межведомственной комиссии </w:t>
        <w:br/>
        <w:t xml:space="preserve">по легализации 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трудовых отношений и контролю за выплатой заработной 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платы в организациях, расположенных на территории 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Еврейской автономной области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».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</w:p>
    <w:p>
      <w:pPr>
        <w:ind w:left="0" w:right="0" w:firstLine="709"/>
        <w:jc w:val="both"/>
      </w:pP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- постановление губернатора Еврейской автономной области </w:t>
        <w:br/>
        <w:t xml:space="preserve">о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т 19.03.2015 № 74 «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О внесении изменений в состав Межведомственной комиссии по 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легализации трудовых отношений и контролю за выплатой 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заработной платы в организациях, расположенных на территории Е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врейской автономной области, утвержденный постановлением 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губернатора Еврейской автономной области от 07.07.2014 № 215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»;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/>
    </w:p>
    <w:p>
      <w:pPr>
        <w:ind w:left="0" w:right="0" w:firstLine="709"/>
        <w:jc w:val="both"/>
      </w:pP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- пункт 3 постановления губернатора Еврейской автономной области </w:t>
        <w:br/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от 24.12.2015 № 372 «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О внесении изменений и дополнения в некоторые 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постановления губернатора Еврейской автономной области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»;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/>
    </w:p>
    <w:p>
      <w:pPr>
        <w:ind w:left="0" w:right="0" w:firstLine="709"/>
        <w:jc w:val="both"/>
      </w:pP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- постановление губернатора Еврейской автономной области </w:t>
        <w:br/>
        <w:t xml:space="preserve">от 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09.02.2017 № 17 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«О внесении изменений в состав Межведомственной комиссии 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по легализации трудовых отношений и контролю </w:t>
        <w:br/>
        <w:t xml:space="preserve">за выплатой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 заработной платы в организациях, расположенных </w:t>
        <w:br/>
        <w:t xml:space="preserve">на территории 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Еврейской автономной области, утвержденный постановлением 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губернатора Еврейской автономной области от 07.07.2014 </w:t>
        <w:br/>
        <w:t xml:space="preserve">№ 215»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;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/>
    </w:p>
    <w:p>
      <w:pPr>
        <w:ind w:left="0" w:right="0" w:firstLine="709"/>
        <w:jc w:val="both"/>
      </w:pP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- пункт 2 постановления губернатора Еврейской автономной области </w:t>
        <w:br/>
        <w:t xml:space="preserve">от 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26.05.2017 № 114 «О внесении изменений в некоторые постановления губернатора Еврейской автономной области»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;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/>
    </w:p>
    <w:p>
      <w:pPr>
        <w:ind w:left="0" w:right="0" w:firstLine="709"/>
        <w:jc w:val="both"/>
      </w:pP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- постановление губернатора Еврейской автономной области </w:t>
        <w:br/>
        <w:t xml:space="preserve">от 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0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4.09.2017 № 225 «О внесении изменений в состав Межведомственной комиссии по легализации трудовых отношений и контролю за выплатой заработной платы в организациях, расположенных на территории Еврейской автономной области, утвержденный постановлением губерна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тора Еврейской автономной области от 07.07.2014 № 215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;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/>
    </w:p>
    <w:p>
      <w:pPr>
        <w:ind w:left="0" w:right="0" w:firstLine="709"/>
        <w:jc w:val="both"/>
      </w:pP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- пункт 3 постановления губернатора Еврейской автономной области </w:t>
        <w:br/>
        <w:t xml:space="preserve">от 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от 10.01.2018 № 2 «О внесении изменений в некоторые постановления губернатора Еврейской автономной области»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;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/>
    </w:p>
    <w:p>
      <w:pPr>
        <w:ind w:left="0" w:right="0" w:firstLine="709"/>
        <w:jc w:val="both"/>
      </w:pP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- пункт 2 постановления губернатора Еврейской автономной области </w:t>
        <w:br/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от 10.05.2018 № 131 «О внесении изменений в некоторые постановления губернатора Еврейской автономной области»; 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 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/>
    </w:p>
    <w:p>
      <w:pPr>
        <w:ind w:left="0" w:right="0" w:firstLine="709"/>
        <w:jc w:val="both"/>
      </w:pP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- постановление губернатора Еврейской автономной области 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  <w:br/>
        <w:t xml:space="preserve">от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 07.11.2018 № 267 «О внесении изменений и дополнений в постановление губернатора Еврейской автономной области от 07.07.2014 № 215 </w:t>
        <w:br/>
        <w:t xml:space="preserve">«О создании Межведомственной комиссии по легализации трудовых отношений и контролю за выплатой заработной платы в организация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х, расположенных на территории Еврейской автономной области»; 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/>
    </w:p>
    <w:p>
      <w:pPr>
        <w:ind w:left="0" w:right="0" w:firstLine="709"/>
        <w:jc w:val="both"/>
      </w:pP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- постановление губернатора Еврейской автономной области </w:t>
        <w:br/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о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т 15.05.2019 № 126 «О внесении изменения в состав Межведомственной комиссии по легализации трудовых отношений и контролю за выплатой заработной платы в организациях, расположенных на территории Еврейской автономной области, утвержденный постановлением губе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рнатора Еврейской автономной области от 07.07.2014 № 215 «О создании Межведомственной комиссии по легализации трудовых отношений и контролю за выплатой заработной платы в организациях, расположенных на территории Еврейской автономной области»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;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/>
    </w:p>
    <w:p>
      <w:pPr>
        <w:ind w:left="0" w:right="0" w:firstLine="709"/>
        <w:jc w:val="both"/>
      </w:pP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- постановление губернатора Еврейской автономной области </w:t>
        <w:br/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о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т 06.08.2019 № 186 «О внесении изменения в состав Межведомственной комиссии по легализации трудовых отношений и контролю за выплатой заработной платы в организациях, расположенных на территории Еврейской автономной области, утвержденный постановлением губе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рнатора Еврейской автономной области от 07.07.2014 № 215 «О создании Межведомственной комиссии по легализации трудовых отношений и контролю за выплатой заработной платы в организациях, расположенных на территории Еврейской автономной области»; 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/>
    </w:p>
    <w:p>
      <w:pPr>
        <w:ind w:left="0" w:right="0" w:firstLine="709"/>
        <w:jc w:val="both"/>
      </w:pP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- постановление губернатора Еврейской автономной области </w:t>
        <w:br/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о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т 25.11.2019 № 266 «О внесении изменений в состав Межведомственной комиссии по легализации трудовых отношений и контролю за выплатой заработной платы в организациях, расположенных на территории Еврейской автономной области, утвержденный постановлением губе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рнатора Еврейской автономной области от 07.07.2014 № 215 «О создании Межведомственной комиссии по легализации трудовых отношений и контролю за выплатой заработной платы в организациях, расположенных на территории Еврейской автономной области»; 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/>
    </w:p>
    <w:p>
      <w:pPr>
        <w:ind w:left="0" w:right="0" w:firstLine="709"/>
        <w:jc w:val="both"/>
      </w:pP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- пункт 2 постановления губернатора Еврейской автономной области 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  <w:br/>
        <w:t xml:space="preserve">от 05.02.2020 № 15 «О внесении изменений в некоторые постановления губернатора Еврейской автономной области»; 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/>
    </w:p>
    <w:p>
      <w:pPr>
        <w:ind w:left="0" w:right="0" w:firstLine="709"/>
        <w:jc w:val="both"/>
        <w:rPr>
          <w:rFonts w:eastAsia="Calibri"/>
          <w:color w:val="000000"/>
          <w:sz w:val="28"/>
          <w:szCs w:val="28"/>
          <w:highlight w:val="none"/>
          <w:lang w:eastAsia="en-US"/>
        </w:rPr>
      </w:pP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- постановление губернатора Еврейской автономной области </w:t>
        <w:br/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от 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22.05.2020 № 143 «О внесении изменений и дополнения в Положение </w:t>
        <w:br/>
        <w:t xml:space="preserve">о Межведомственной комиссии по легализации трудовых отношений </w:t>
        <w:br/>
        <w:t xml:space="preserve">и контролю за выплатой заработной платы в организациях, расположенных на территории Еврейской автономной области, утвержденное п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остановлением губернатора Еврейской автономной области от 07.07.2014 </w:t>
        <w:br/>
        <w:t xml:space="preserve">№ 215»;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 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</w:p>
    <w:p>
      <w:pPr>
        <w:ind w:left="0" w:right="0" w:firstLine="709"/>
        <w:jc w:val="both"/>
        <w:rPr>
          <w:rFonts w:eastAsia="Calibri"/>
          <w:color w:val="000000"/>
          <w:sz w:val="28"/>
          <w:szCs w:val="28"/>
          <w:highlight w:val="none"/>
          <w:lang w:eastAsia="en-US"/>
        </w:rPr>
      </w:pP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- 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пункт 2 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постановления губернатора Еврейской автономной области </w:t>
        <w:br/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от 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25.11.2020 № 362 «О внесении изменений в некоторые постановления губернатора Еврейской автономной области»;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</w:p>
    <w:p>
      <w:pPr>
        <w:ind w:left="0" w:right="0" w:firstLine="709"/>
        <w:jc w:val="both"/>
        <w:rPr>
          <w:rFonts w:eastAsia="Calibri"/>
          <w:color w:val="000000"/>
          <w:sz w:val="28"/>
          <w:szCs w:val="28"/>
          <w:highlight w:val="none"/>
          <w:lang w:eastAsia="en-US"/>
        </w:rPr>
      </w:pP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- пункт 2 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постановления губернатора Еврейской автономной области </w:t>
        <w:br/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от 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16.03.2021 № 59 «О внесении изменений и дополнения в некоторые постановления губернатора Еврейской автономной области»;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</w:p>
    <w:p>
      <w:pPr>
        <w:ind w:left="0" w:right="0" w:firstLine="709"/>
        <w:jc w:val="both"/>
        <w:rPr>
          <w:rFonts w:eastAsia="Calibri"/>
          <w:color w:val="000000"/>
          <w:sz w:val="28"/>
          <w:szCs w:val="28"/>
          <w:highlight w:val="none"/>
          <w:lang w:eastAsia="en-US"/>
        </w:rPr>
      </w:pP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- пункт 2 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постановления губернатора Еврейской автономной области </w:t>
        <w:br/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от 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 06.07.2021 № 191 «О внесении изменений в некоторые постановления губернатора Еврейской автономной области»;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</w:p>
    <w:p>
      <w:pPr>
        <w:ind w:left="0" w:right="0" w:firstLine="709"/>
        <w:jc w:val="both"/>
        <w:rPr>
          <w:rFonts w:eastAsia="Calibri"/>
          <w:color w:val="000000"/>
          <w:sz w:val="28"/>
          <w:szCs w:val="28"/>
          <w:highlight w:val="none"/>
          <w:lang w:eastAsia="en-US"/>
        </w:rPr>
      </w:pP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- 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пункт 1 постановления губернатора Еврейской автономной области </w:t>
        <w:br/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от 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26.01.2022 № 13 «О внесении изменений в некоторые постановления губернатора Еврейской автономной области»;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</w:p>
    <w:p>
      <w:pPr>
        <w:ind w:left="0" w:right="0" w:firstLine="709"/>
        <w:jc w:val="both"/>
        <w:rPr>
          <w:rFonts w:eastAsia="Calibri"/>
          <w:color w:val="000000"/>
          <w:sz w:val="28"/>
          <w:szCs w:val="28"/>
          <w:highlight w:val="none"/>
          <w:lang w:eastAsia="en-US"/>
        </w:rPr>
      </w:pP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- 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пункт 3 постановления губернатора Еврейской автономной области </w:t>
        <w:br/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от 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 29.03.2022 № 65 «О внесении изменений в некоторые постановления губернатора Еврейской автономной области»;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</w:p>
    <w:p>
      <w:pPr>
        <w:ind w:left="0" w:right="0" w:firstLine="709"/>
        <w:jc w:val="both"/>
        <w:rPr>
          <w:rFonts w:eastAsia="Calibri"/>
          <w:color w:val="000000"/>
          <w:sz w:val="28"/>
          <w:szCs w:val="28"/>
          <w:highlight w:val="none"/>
          <w:lang w:eastAsia="en-US"/>
        </w:rPr>
      </w:pP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- пункт 1 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постановления губернатора Еврейской автономной области </w:t>
        <w:br/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от 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07.12.2022 № 239 «О внесении изменений в некоторые постановления губернатора Еврейской автономной области»;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</w:p>
    <w:p>
      <w:pPr>
        <w:ind w:left="0" w:right="0" w:firstLine="709"/>
        <w:jc w:val="both"/>
        <w:rPr>
          <w:rFonts w:eastAsia="Calibri"/>
          <w:color w:val="000000"/>
          <w:sz w:val="28"/>
          <w:szCs w:val="28"/>
          <w:highlight w:val="none"/>
          <w:lang w:eastAsia="en-US"/>
        </w:rPr>
      </w:pP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- 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пункт 1 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постановления губернатора Еврейской автономной области </w:t>
        <w:br/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от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 01.03.2023 № 43 «О внесении изменений в некоторые постановления губернатора Еврейской автономной области»;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</w:p>
    <w:p>
      <w:pPr>
        <w:ind w:left="0" w:right="0" w:firstLine="709"/>
        <w:jc w:val="both"/>
        <w:rPr>
          <w:rFonts w:eastAsia="Calibri"/>
          <w:color w:val="000000"/>
          <w:sz w:val="28"/>
          <w:szCs w:val="28"/>
          <w:highlight w:val="none"/>
          <w:lang w:eastAsia="en-US"/>
        </w:rPr>
      </w:pP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- 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пункт 2 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постановления губернатора Еврейской автономной области </w:t>
        <w:br/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от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 12.05.2023 № 110 «О внесении изменений в некоторые постановления губернатора Еврейской автономной области»;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</w:p>
    <w:p>
      <w:pPr>
        <w:ind w:left="0" w:right="0" w:firstLine="709"/>
        <w:jc w:val="both"/>
        <w:rPr>
          <w:rFonts w:eastAsia="Calibri"/>
          <w:color w:val="000000"/>
          <w:sz w:val="28"/>
          <w:szCs w:val="28"/>
          <w:highlight w:val="none"/>
          <w:lang w:eastAsia="en-US"/>
        </w:rPr>
      </w:pP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- 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пункт 1 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постановления губернатора Еврейской автономной области </w:t>
        <w:br/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от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 18.07.2023 № 151 «О внесении изменений в некоторые постановления губернатора Еврейской автономной области».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</w:p>
    <w:p>
      <w:pPr>
        <w:ind w:left="0" w:right="0" w:firstLine="709"/>
        <w:jc w:val="both"/>
      </w:pP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6. Настоящее постановление вступает в силу со дня его официального опубликования.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/>
    </w:p>
    <w:p>
      <w:pPr>
        <w:rPr>
          <w:rFonts w:eastAsia="Calibri"/>
          <w:color w:val="000000"/>
          <w:sz w:val="28"/>
          <w:szCs w:val="28"/>
          <w:highlight w:val="none"/>
          <w:lang w:eastAsia="en-US"/>
        </w:rPr>
      </w:pP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</w:p>
    <w:p>
      <w:pPr>
        <w:rPr>
          <w:rFonts w:eastAsia="Calibri"/>
          <w:color w:val="000000"/>
          <w:sz w:val="28"/>
          <w:szCs w:val="28"/>
          <w:highlight w:val="none"/>
          <w:lang w:eastAsia="en-US"/>
        </w:rPr>
      </w:pP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</w:p>
    <w:p>
      <w:pPr>
        <w:rPr>
          <w:rFonts w:eastAsia="Calibri"/>
          <w:color w:val="000000"/>
          <w:sz w:val="28"/>
          <w:szCs w:val="28"/>
          <w:highlight w:val="none"/>
          <w:lang w:eastAsia="en-US"/>
        </w:rPr>
      </w:pP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</w:p>
    <w:p>
      <w:pPr>
        <w:rPr>
          <w:rFonts w:eastAsia="Calibri"/>
          <w:color w:val="000000"/>
          <w:sz w:val="28"/>
          <w:szCs w:val="28"/>
          <w:highlight w:val="none"/>
          <w:lang w:eastAsia="en-US"/>
        </w:rPr>
      </w:pP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Губернатор области                                                                      Р.Э. Гольдштейн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</w:p>
    <w:p>
      <w:pPr>
        <w:ind w:left="0" w:right="0" w:firstLine="5102"/>
        <w:shd w:val="nil" w:color="auto"/>
        <w:rPr>
          <w:rFonts w:eastAsia="Calibri"/>
          <w:color w:val="000000"/>
          <w:sz w:val="28"/>
          <w:szCs w:val="28"/>
          <w:highlight w:val="none"/>
          <w:lang w:eastAsia="en-US"/>
        </w:rPr>
        <w:sectPr>
          <w:headerReference w:type="default" r:id="rId9"/>
          <w:headerReference w:type="even" r:id="rId10"/>
          <w:headerReference w:type="first" r:id="rId11"/>
          <w:footerReference w:type="even" r:id="rId12"/>
          <w:footerReference w:type="first" r:id="rId13"/>
          <w:footnotePr/>
          <w:endnotePr/>
          <w:type w:val="nextPage"/>
          <w:pgSz w:w="11905" w:h="16838" w:orient="portrait"/>
          <w:pgMar w:top="1134" w:right="850" w:bottom="1134" w:left="1701" w:header="709" w:footer="709" w:gutter="0"/>
          <w:pgNumType w:start="1"/>
          <w:cols w:num="1" w:sep="0" w:space="720" w:equalWidth="1"/>
          <w:docGrid w:linePitch="360"/>
          <w:titlePg/>
        </w:sectPr>
      </w:pP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</w:p>
    <w:p>
      <w:pPr>
        <w:ind w:left="0" w:right="0" w:firstLine="5102"/>
        <w:shd w:val="nil" w:color="000000"/>
        <w:rPr>
          <w:rFonts w:eastAsia="Calibri"/>
          <w:color w:val="000000"/>
          <w:sz w:val="28"/>
          <w:szCs w:val="28"/>
          <w:highlight w:val="none"/>
          <w:lang w:eastAsia="en-US"/>
        </w:rPr>
      </w:pP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УТВЕРЖДЕНО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</w:p>
    <w:p>
      <w:pPr>
        <w:ind w:left="0" w:right="0" w:firstLine="5102"/>
        <w:rPr>
          <w:rFonts w:eastAsia="Calibri"/>
          <w:color w:val="000000"/>
          <w:sz w:val="28"/>
          <w:szCs w:val="28"/>
          <w:highlight w:val="none"/>
          <w:lang w:eastAsia="en-US"/>
        </w:rPr>
      </w:pP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</w:p>
    <w:p>
      <w:pPr>
        <w:ind w:left="0" w:right="0" w:firstLine="5102"/>
      </w:pP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постановлением губернатора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/>
    </w:p>
    <w:p>
      <w:pPr>
        <w:ind w:left="0" w:right="0" w:firstLine="5102"/>
      </w:pP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Еврейской автономной области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/>
    </w:p>
    <w:p>
      <w:pPr>
        <w:ind w:left="0" w:right="0" w:firstLine="5102"/>
      </w:pP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от ______________ № _______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/>
    </w:p>
    <w:p>
      <w:pPr>
        <w:rPr>
          <w:rFonts w:eastAsia="Calibri"/>
          <w:color w:val="000000"/>
          <w:sz w:val="28"/>
          <w:szCs w:val="28"/>
          <w:highlight w:val="none"/>
          <w:lang w:eastAsia="en-US"/>
        </w:rPr>
      </w:pP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</w:p>
    <w:p>
      <w:pPr>
        <w:rPr>
          <w:rFonts w:eastAsia="Calibri"/>
          <w:color w:val="000000"/>
          <w:sz w:val="28"/>
          <w:szCs w:val="28"/>
          <w:highlight w:val="none"/>
          <w:lang w:eastAsia="en-US"/>
        </w:rPr>
      </w:pP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</w:p>
    <w:p>
      <w:pPr>
        <w:jc w:val="center"/>
      </w:pP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Положение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/>
    </w:p>
    <w:p>
      <w:pPr>
        <w:jc w:val="center"/>
        <w:rPr>
          <w:rFonts w:eastAsia="Calibri"/>
          <w:color w:val="000000"/>
          <w:sz w:val="28"/>
          <w:szCs w:val="28"/>
          <w:highlight w:val="none"/>
          <w:lang w:eastAsia="en-US"/>
        </w:rPr>
      </w:pP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о 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Межведомственной комиссии 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по противодействию 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</w:p>
    <w:p>
      <w:pPr>
        <w:jc w:val="center"/>
        <w:rPr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нелегальной 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занятости </w:t>
      </w:r>
      <w:r>
        <w:rPr>
          <w:color w:val="000000"/>
          <w:sz w:val="28"/>
          <w:szCs w:val="28"/>
        </w:rPr>
        <w:t xml:space="preserve">и контролю за выплатой заработной </w:t>
      </w:r>
      <w:r>
        <w:rPr>
          <w:color w:val="000000"/>
          <w:sz w:val="28"/>
          <w:szCs w:val="28"/>
        </w:rPr>
        <w:t xml:space="preserve">платы 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center"/>
        <w:rPr>
          <w:rFonts w:eastAsia="Calibri"/>
          <w:color w:val="000000"/>
          <w:sz w:val="28"/>
          <w:szCs w:val="28"/>
          <w:highlight w:val="none"/>
          <w:lang w:eastAsia="en-US"/>
        </w:rPr>
      </w:pPr>
      <w:r>
        <w:rPr>
          <w:color w:val="000000"/>
          <w:sz w:val="28"/>
          <w:szCs w:val="28"/>
        </w:rPr>
        <w:t xml:space="preserve">в организациях, расположенных 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на территории 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</w:p>
    <w:p>
      <w:pPr>
        <w:jc w:val="center"/>
        <w:rPr>
          <w:rFonts w:eastAsia="Calibri"/>
          <w:color w:val="000000"/>
          <w:sz w:val="28"/>
          <w:szCs w:val="28"/>
          <w:highlight w:val="none"/>
          <w:lang w:eastAsia="en-US"/>
        </w:rPr>
      </w:pP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Еврейской автономной области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</w:p>
    <w:p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/>
    </w:p>
    <w:p>
      <w:pPr>
        <w:jc w:val="center"/>
      </w:pP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I. Общие положения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/>
    </w:p>
    <w:p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/>
    </w:p>
    <w:p>
      <w:pPr>
        <w:ind w:left="0" w:right="0" w:firstLine="709"/>
        <w:jc w:val="both"/>
      </w:pP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1. 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Межведомственная комиссия по противодействию 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нелегальной занятости и контролю за выплатой заработной платы 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в организациях, расположенных на территории 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Еврейской автономной области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 (далее – Межведомственная комиссия), создается в целях 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противодействия 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нелегальной занятости, 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контроля за соблюдением работодателями трудового законодательства в отношении работников, занятых в организациях, расположенных на территории Еврейской автономной области 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(далее – область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), в части обеспечения права каждого работника на своевременную 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  <w:br/>
        <w:t xml:space="preserve">и в полном объеме выплату заработной платы,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 обеспечения координации деятельности территориальных органов федеральных органов исполнительной власти, 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органов исполнительной власти 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Еврейской автономной области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, формируемых правительством области, 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о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рганов местного самоуправления области, государственных внебюджетных фондов, а также профессиональных союзов области и объединений работодателей области.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 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/>
    </w:p>
    <w:p>
      <w:pPr>
        <w:ind w:left="0" w:right="0" w:firstLine="709"/>
        <w:jc w:val="both"/>
      </w:pP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2. 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М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ежведомственная комиссия в своей деятельности руководствуется Конституцией Российской Федерации, федеральными законами, нормативными правовыми актами Президента Российской Федерации, Правительства Российской Федерации, законами и иными нормативными правовы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ми актами субъекта Российской Федерации, а также настоящим Положением.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/>
    </w:p>
    <w:p>
      <w:pPr>
        <w:ind w:left="0" w:right="0" w:firstLine="709"/>
        <w:jc w:val="both"/>
      </w:pP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3.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 Межведомственная комиссия осуществляет 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свою деятельность </w:t>
        <w:br/>
        <w:t xml:space="preserve">во взаимодействии с территориальными органами федеральных органов исполнительной власти, органами исполнительной власти области, формируемыми правительством области, государственными внебюджетными фондами, органами местного самоуправлени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я области, профсоюзами области, объединениями работодателей области.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/>
    </w:p>
    <w:p>
      <w:pPr>
        <w:ind w:left="0" w:right="0" w:firstLine="709"/>
        <w:jc w:val="both"/>
        <w:rPr>
          <w:rFonts w:eastAsia="Calibri"/>
          <w:color w:val="000000"/>
          <w:sz w:val="28"/>
          <w:szCs w:val="28"/>
          <w:highlight w:val="none"/>
          <w:lang w:eastAsia="en-US"/>
        </w:rPr>
      </w:pP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4. Состав Межведомственной комиссии утверждается постановлением губернатора области.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</w:p>
    <w:p>
      <w:pPr>
        <w:ind w:left="0" w:right="0" w:firstLine="709"/>
        <w:jc w:val="both"/>
        <w:rPr>
          <w:rFonts w:eastAsia="Calibri"/>
          <w:color w:val="000000"/>
          <w:sz w:val="28"/>
          <w:szCs w:val="28"/>
          <w:highlight w:val="none"/>
          <w:lang w:eastAsia="en-US"/>
        </w:rPr>
      </w:pP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Участие представителей органов прокуратуры в заседаниях Межведомственной комиссии возможно по приглашению председателя (заместителя председателя) Межведомственной комиссии без вхождения </w:t>
        <w:br/>
        <w:t xml:space="preserve">в ее состав.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</w:p>
    <w:p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/>
    </w:p>
    <w:p>
      <w:pPr>
        <w:jc w:val="center"/>
      </w:pP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II. Основные задачи Межведомственной комиссии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/>
    </w:p>
    <w:p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/>
    </w:p>
    <w:p>
      <w:pPr>
        <w:ind w:left="0" w:right="0" w:firstLine="709"/>
        <w:jc w:val="both"/>
        <w:rPr>
          <w:rFonts w:eastAsia="Calibri"/>
          <w:color w:val="000000"/>
          <w:sz w:val="28"/>
          <w:szCs w:val="28"/>
          <w:highlight w:val="none"/>
          <w:lang w:eastAsia="en-US"/>
        </w:rPr>
      </w:pP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5. Основными задачами Межведомственной комиссии являются: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</w:p>
    <w:p>
      <w:pPr>
        <w:ind w:left="0" w:right="0" w:firstLine="709"/>
        <w:jc w:val="both"/>
      </w:pP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- координация и обеспечение взаимодействия 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органов исполнительной власти области, формируемых правительством области,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 и контрольно-надзорных органов в целях реализации полномочий межведомственной комиссии;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/>
    </w:p>
    <w:p>
      <w:pPr>
        <w:ind w:left="0" w:right="0" w:firstLine="709"/>
        <w:jc w:val="both"/>
      </w:pP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- осуществление мониторинга и анализа результатов работы Межведомственной комиссии и рабочих групп Межведомственной комиссии в муниципальных образованиях на территории области;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/>
    </w:p>
    <w:p>
      <w:pPr>
        <w:ind w:left="0" w:right="0" w:firstLine="709"/>
        <w:jc w:val="both"/>
        <w:rPr>
          <w:rFonts w:eastAsia="Calibri"/>
          <w:color w:val="000000"/>
          <w:sz w:val="28"/>
          <w:szCs w:val="28"/>
          <w:highlight w:val="none"/>
          <w:lang w:eastAsia="en-US"/>
        </w:rPr>
      </w:pP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- осуществление мониторинга результатов работы по противодействию нелегальной занятости;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</w:p>
    <w:p>
      <w:pPr>
        <w:ind w:left="0" w:right="0" w:firstLine="709"/>
        <w:jc w:val="both"/>
        <w:rPr>
          <w:rFonts w:eastAsia="Calibri"/>
          <w:color w:val="000000"/>
          <w:sz w:val="28"/>
          <w:szCs w:val="28"/>
          <w:highlight w:val="none"/>
          <w:lang w:eastAsia="en-US"/>
        </w:rPr>
      </w:pP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- противодействие нелегальной занятости и сокрытию работодателями фактического размера выплачиваемой заработной платы;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</w:p>
    <w:p>
      <w:pPr>
        <w:ind w:left="0" w:right="0" w:firstLine="709"/>
        <w:jc w:val="both"/>
        <w:rPr>
          <w:rFonts w:eastAsia="Calibri"/>
          <w:color w:val="000000"/>
          <w:sz w:val="28"/>
          <w:szCs w:val="28"/>
          <w:highlight w:val="none"/>
          <w:lang w:eastAsia="en-US"/>
        </w:rPr>
      </w:pP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- координация работы по снижению нелегальной занятости </w:t>
        <w:br/>
        <w:t xml:space="preserve">и легализации трудовых отношений;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</w:p>
    <w:p>
      <w:pPr>
        <w:ind w:left="0" w:right="0" w:firstLine="709"/>
        <w:jc w:val="both"/>
        <w:rPr>
          <w:rFonts w:eastAsia="Calibri"/>
          <w:color w:val="000000"/>
          <w:sz w:val="28"/>
          <w:szCs w:val="28"/>
          <w:highlight w:val="none"/>
          <w:lang w:eastAsia="en-US"/>
        </w:rPr>
      </w:pP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- своевременное выявление причин задержек выплаты заработной платы;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</w:p>
    <w:p>
      <w:pPr>
        <w:ind w:left="0" w:right="0" w:firstLine="709"/>
        <w:jc w:val="both"/>
        <w:rPr>
          <w:rFonts w:eastAsia="Calibri"/>
          <w:color w:val="000000"/>
          <w:sz w:val="28"/>
          <w:szCs w:val="28"/>
          <w:highlight w:val="none"/>
          <w:lang w:eastAsia="en-US"/>
        </w:rPr>
      </w:pP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- осуществление постоянного контроля за погашением работодателями задолженности по выплате заработной платы работникам;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</w:p>
    <w:p>
      <w:pPr>
        <w:ind w:left="0" w:right="0" w:firstLine="709"/>
        <w:jc w:val="both"/>
        <w:rPr>
          <w:rFonts w:eastAsia="Calibri"/>
          <w:color w:val="000000"/>
          <w:sz w:val="28"/>
          <w:szCs w:val="28"/>
          <w:highlight w:val="none"/>
          <w:lang w:eastAsia="en-US"/>
        </w:rPr>
      </w:pP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- определение эффективных методов воздействия на работодателей, имеющих задолженность по выплате заработной платы работникам;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</w:p>
    <w:p>
      <w:pPr>
        <w:ind w:left="0" w:right="0" w:firstLine="709"/>
        <w:jc w:val="both"/>
        <w:rPr>
          <w:rFonts w:eastAsia="Calibri"/>
          <w:color w:val="000000"/>
          <w:sz w:val="28"/>
          <w:szCs w:val="28"/>
          <w:highlight w:val="none"/>
          <w:lang w:eastAsia="en-US"/>
        </w:rPr>
      </w:pP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- организация и координация работы по осуществлению работодателями мероприятий по формированию и ведению информации </w:t>
        <w:br/>
        <w:t xml:space="preserve">о трудовой деятельности и трудовом стаже работников в электронном виде;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</w:p>
    <w:p>
      <w:pPr>
        <w:ind w:left="0" w:right="0" w:firstLine="709"/>
        <w:jc w:val="both"/>
        <w:rPr>
          <w:rFonts w:eastAsia="Calibri"/>
          <w:color w:val="000000"/>
          <w:sz w:val="28"/>
          <w:szCs w:val="28"/>
          <w:highlight w:val="none"/>
          <w:lang w:eastAsia="en-US"/>
        </w:rPr>
      </w:pP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- организация и координация работы по обеспечению соблюдения предусмотренного трудовым законодательством запрета на ограничение трудовых прав и свобод граждан в зависимости от возраста;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</w:p>
    <w:p>
      <w:pPr>
        <w:ind w:left="0" w:right="0" w:firstLine="709"/>
        <w:jc w:val="both"/>
        <w:rPr>
          <w:rFonts w:eastAsia="Calibri"/>
          <w:color w:val="000000"/>
          <w:sz w:val="28"/>
          <w:szCs w:val="28"/>
          <w:highlight w:val="none"/>
          <w:lang w:eastAsia="en-US"/>
        </w:rPr>
      </w:pP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- подготовка и внесение в установленном порядке предложений </w:t>
        <w:br/>
        <w:t xml:space="preserve">по совершенствованию и развитию законодательства по решаемым Межведомственной комиссией вопросам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.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</w:p>
    <w:p>
      <w:pPr>
        <w:ind w:left="0" w:right="0" w:firstLine="709"/>
        <w:jc w:val="both"/>
      </w:pP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6. Межведомственная комиссия в рамках возложенных на нее задач осуществляет: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/>
    </w:p>
    <w:p>
      <w:pPr>
        <w:ind w:left="0" w:right="0" w:firstLine="709"/>
        <w:jc w:val="both"/>
      </w:pP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- участие в мероприятиях, предусмотренных планом мероприятий </w:t>
        <w:br/>
        <w:t xml:space="preserve">по противодействию нелегальной занятости в Российской Федерации, утверждаемым Правительством Российской Федерации;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/>
    </w:p>
    <w:p>
      <w:pPr>
        <w:ind w:left="0" w:right="0" w:firstLine="709"/>
        <w:jc w:val="both"/>
      </w:pP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- участие в мероприятиях, предусмотренных планом мероприятий </w:t>
        <w:br/>
        <w:t xml:space="preserve">по противодействию нелегальной занятости в 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области, утверждаемым правительством области;</w:t>
      </w:r>
      <w:r/>
    </w:p>
    <w:p>
      <w:pPr>
        <w:ind w:left="0" w:right="0" w:firstLine="709"/>
        <w:jc w:val="both"/>
      </w:pP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- проведение анализа письменных обращений граждан и юридических лиц, поступивших в 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органы исполнительной власти области, формируемые правительством области, 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органы местного самоуправления области, должностным лицам указанных органов, содержащих информацию о фактах (признаках) нелегаль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ной занятости;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/>
    </w:p>
    <w:p>
      <w:pPr>
        <w:ind w:left="0" w:right="0" w:firstLine="709"/>
        <w:jc w:val="both"/>
      </w:pP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- направление в органы регионального государственного контроля (надзора), муниципального контроля имеющейся информации для проведения контрольных (надзорных) мероприятий, профилактических мероприятий в целях противодействия нелегальной занятости;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/>
    </w:p>
    <w:p>
      <w:pPr>
        <w:ind w:left="0" w:right="0" w:firstLine="709"/>
        <w:jc w:val="both"/>
        <w:rPr>
          <w:rFonts w:eastAsia="Calibri"/>
          <w:color w:val="000000"/>
          <w:sz w:val="28"/>
          <w:szCs w:val="28"/>
          <w:highlight w:val="none"/>
          <w:lang w:eastAsia="en-US"/>
        </w:rPr>
      </w:pP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- проведение анализа результатов работы Межведомственной комиссии и рабочих групп Межведомственной комиссии.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</w:p>
    <w:p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/>
    </w:p>
    <w:p>
      <w:pPr>
        <w:jc w:val="center"/>
      </w:pP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III. Права Межведомственной комиссии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/>
    </w:p>
    <w:p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/>
    </w:p>
    <w:p>
      <w:pPr>
        <w:ind w:left="0" w:right="0" w:firstLine="709"/>
        <w:jc w:val="both"/>
        <w:rPr>
          <w:rFonts w:eastAsia="Calibri"/>
          <w:color w:val="000000"/>
          <w:sz w:val="28"/>
          <w:szCs w:val="28"/>
          <w:highlight w:val="none"/>
          <w:lang w:eastAsia="en-US"/>
        </w:rPr>
      </w:pP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7. Межведомственная комиссия для выполнения возложенных на нее задач имеет право: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</w:p>
    <w:p>
      <w:pPr>
        <w:ind w:left="0" w:right="0" w:firstLine="709"/>
        <w:jc w:val="both"/>
      </w:pP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а) приглашать на заседания Межведомственной комиссии </w:t>
        <w:br/>
        <w:t xml:space="preserve">и заслушивать должностных лиц и специалистов (экспертов) органов </w:t>
        <w:br/>
        <w:t xml:space="preserve">и организаций, не входящих в состав Межведомственной комиссии;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/>
    </w:p>
    <w:p>
      <w:pPr>
        <w:ind w:left="0" w:right="0" w:firstLine="709"/>
        <w:jc w:val="both"/>
      </w:pP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б) запрашивать у налоговых органов Российской Федерации сведения </w:t>
        <w:br/>
        <w:t xml:space="preserve">и информацию, в том числе составляющие налоговую тайну, перечень которых утверждается в соответствии с частью 3 статьи 67 Федерального закона «О занятости населения в Российской Федерации»;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/>
    </w:p>
    <w:p>
      <w:pPr>
        <w:ind w:left="0" w:right="0" w:firstLine="709"/>
        <w:jc w:val="both"/>
      </w:pP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в) запрашивать у органов государственной власти, органов местного самоуправления, государственных внебюджетных фондов информацию, включая персональные данные и сведения, в том числе: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/>
    </w:p>
    <w:p>
      <w:pPr>
        <w:ind w:left="0" w:right="0" w:firstLine="709"/>
        <w:jc w:val="both"/>
      </w:pP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- о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б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 использовании хозяйствующими субъектами объектов недвижимого имущества на территории муниципального образования </w:t>
        <w:br/>
        <w:t xml:space="preserve">в целях осуществления предпринимательской деятельности при отсутствии регистрации в установленном законодательством Российской Федерации поряд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ке в качестве юридического лица или индивидуального предпринимателя;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/>
    </w:p>
    <w:p>
      <w:pPr>
        <w:ind w:left="0" w:right="0" w:firstLine="709"/>
        <w:jc w:val="both"/>
      </w:pP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- о 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возможном использовании труда граждан без оформления трудовых отношений в соответствии с трудовым законодательством и (или) </w:t>
        <w:br/>
        <w:t xml:space="preserve">о возможном заключении гражданско-правовых договоров, фактически регулирующих трудовые отношения между работником и работодателем;
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/>
    </w:p>
    <w:p>
      <w:pPr>
        <w:ind w:left="0" w:right="0" w:firstLine="709"/>
        <w:jc w:val="both"/>
      </w:pP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- об осуществлении хозяйствующими субъектами видов деятельности, подлежащих лицензированию в установленном законодательством Российской Федерации порядке;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/>
    </w:p>
    <w:p>
      <w:pPr>
        <w:ind w:left="0" w:right="0" w:firstLine="709"/>
        <w:jc w:val="both"/>
      </w:pP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- о наличии информации о хозяйствующих субъектах, получивших </w:t>
        <w:br/>
        <w:t xml:space="preserve">из бюджета государственную поддержку для реализации мероприятий (работ, услуг);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/>
    </w:p>
    <w:p>
      <w:pPr>
        <w:ind w:left="0" w:right="0" w:firstLine="709"/>
        <w:jc w:val="both"/>
      </w:pP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- о наличии информации о хозяйствующих субъектах, у которых объемы предоставляемых услуг (человеко-часы, нормы обслуживания) </w:t>
        <w:br/>
        <w:t xml:space="preserve">по заключенным государственным (муниципальным) контрактам </w:t>
        <w:br/>
        <w:t xml:space="preserve">не соответствуют численности работников, указанной в отчетности;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/>
    </w:p>
    <w:p>
      <w:pPr>
        <w:ind w:left="0" w:right="0" w:firstLine="709"/>
        <w:jc w:val="both"/>
      </w:pP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г) рассматривать на заседаниях Межведомственной комиссии ситуации, связанные: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/>
    </w:p>
    <w:p>
      <w:pPr>
        <w:ind w:left="0" w:right="0" w:firstLine="709"/>
        <w:jc w:val="both"/>
      </w:pP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- с осуществлением трудовой деятельности в нарушение установленного трудовым законодательством порядка оформления трудовых отношений;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/>
    </w:p>
    <w:p>
      <w:pPr>
        <w:ind w:left="0" w:right="0" w:firstLine="709"/>
        <w:jc w:val="both"/>
      </w:pP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- с наличием установленных фактов выплаты месячной заработной платы работникам, полностью отработавшим за этот период норму рабочего времени и выполнившим нормы труда (трудовые обязанности), ниже соответствующего минимального размера оплаты труда;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/>
    </w:p>
    <w:p>
      <w:pPr>
        <w:ind w:left="0" w:right="0" w:firstLine="709"/>
        <w:jc w:val="both"/>
        <w:rPr>
          <w:rFonts w:eastAsia="Calibri"/>
          <w:color w:val="000000"/>
          <w:sz w:val="28"/>
          <w:szCs w:val="28"/>
          <w:highlight w:val="none"/>
          <w:lang w:eastAsia="en-US"/>
        </w:rPr>
      </w:pP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- с подменой трудовых отношений гражданско-правовыми отношениями, в том числе при взаимодействии с физическими лицами, применяющими специальный налоговый режим «Налог </w:t>
        <w:br/>
        <w:t xml:space="preserve">на профессиональный доход»;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</w:p>
    <w:p>
      <w:pPr>
        <w:ind w:left="0" w:right="0" w:firstLine="709"/>
        <w:jc w:val="both"/>
        <w:rPr>
          <w:rFonts w:eastAsia="Calibri"/>
          <w:color w:val="000000"/>
          <w:sz w:val="28"/>
          <w:szCs w:val="28"/>
          <w:highlight w:val="none"/>
          <w:lang w:eastAsia="en-US"/>
        </w:rPr>
      </w:pP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д) 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заслушивать работодателей по вопросам выплаты заработной платы ниже регионального размера минимальной заработной платы, задолженности по выплате заработной платы работникам, осуществления мероприятий </w:t>
        <w:br/>
        <w:t xml:space="preserve">по формированию и ведению информации о трудовой деятель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ности </w:t>
        <w:br/>
        <w:t xml:space="preserve">и трудовом стаже работников в электронном виде, нелегальной занятости;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</w:p>
    <w:p>
      <w:pPr>
        <w:ind w:left="0" w:right="0" w:firstLine="709"/>
        <w:jc w:val="both"/>
      </w:pP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е) осуществлять информирование граждан в средствах массовой информации о негативных последствиях нелегальной занятости;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/>
    </w:p>
    <w:p>
      <w:pPr>
        <w:ind w:left="0" w:right="0" w:firstLine="709"/>
        <w:jc w:val="both"/>
      </w:pP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ж) организовать «горячую линию» по приему жалоб населения </w:t>
        <w:br/>
        <w:t xml:space="preserve">по фактам осуществления трудовой деятельности, имеющей признаки нелегальной занятости, и оперативному реагированию на такие жалобы.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/>
    </w:p>
    <w:p>
      <w:pPr>
        <w:ind w:left="0" w:right="0" w:firstLine="709"/>
        <w:jc w:val="both"/>
      </w:pP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8. Направление запросов, подготовка соответствующей информации, направление в органы регионального государственного контроля (надзора), муниципального контроля информации для проведения контрольных (надзорных) мероприятий, профилактических мероприятий в це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лях противодействия нелегальной занятости осуществляются в следующем порядке: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/>
    </w:p>
    <w:p>
      <w:pPr>
        <w:ind w:left="0" w:right="0" w:firstLine="709"/>
        <w:jc w:val="both"/>
      </w:pP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а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) запросы Межведомственной комиссии в рамках организации работы, в том числе запросы информации и сведений, необходимых для рабочих групп Межведомственной комиссии, оформляются на официальных бланках Межведомственной комиссии и подписываются председателем 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Межведомственной комиссии или его заместителем;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/>
    </w:p>
    <w:p>
      <w:pPr>
        <w:ind w:left="0" w:right="0" w:firstLine="709"/>
        <w:jc w:val="both"/>
      </w:pP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б) срок рассмотрения запросов Межведомственной комиссии </w:t>
        <w:br/>
        <w:t xml:space="preserve">о представлении необходимых материалов и информации органами </w:t>
        <w:br/>
        <w:t xml:space="preserve">и организациями не должен превышать 15 календарных дней со дня регистрации соответствующего запроса Межведомственной комиссии;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/>
    </w:p>
    <w:p>
      <w:pPr>
        <w:ind w:left="0" w:right="0" w:firstLine="709"/>
        <w:jc w:val="both"/>
      </w:pP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в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)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 направление в органы регионального государственного контроля (надзора), муниципального контроля информации для проведения контрольных (надзорных) мероприятий, профилактических мероприятий </w:t>
        <w:br/>
        <w:t xml:space="preserve">в целях противодействия нелегальной занятости оформляется в виде п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ротокольных решений заседаний Межведомственной комиссии.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/>
    </w:p>
    <w:p>
      <w:pPr>
        <w:ind w:left="0" w:right="0" w:firstLine="709"/>
        <w:jc w:val="both"/>
      </w:pP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9. Межведомственная комиссия: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/>
    </w:p>
    <w:p>
      <w:pPr>
        <w:ind w:left="0" w:right="0" w:firstLine="709"/>
        <w:jc w:val="both"/>
      </w:pP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а) рассматривает предложения региональных контрольных (надзорных) органов по вопросам противодействия нелегальной занятости;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/>
    </w:p>
    <w:p>
      <w:pPr>
        <w:ind w:left="0" w:right="0" w:firstLine="709"/>
        <w:jc w:val="both"/>
      </w:pP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б) пользуется государственными информационными системами </w:t>
        <w:br/>
        <w:t xml:space="preserve">в случаях и порядке, которые предусмотрены законодательством Российской Федерации;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/>
    </w:p>
    <w:p>
      <w:pPr>
        <w:ind w:left="0" w:right="0" w:firstLine="709"/>
        <w:jc w:val="both"/>
      </w:pP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в) определяет перечень рабочих групп, которые будут являться неотъемлемой частью Межведомственной комиссии;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/>
    </w:p>
    <w:p>
      <w:pPr>
        <w:ind w:left="0" w:right="0" w:firstLine="709"/>
        <w:jc w:val="both"/>
      </w:pP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г) обеспечивает размещение на официальном сайте правительства области в информационно-телекоммуникационной сети «Интернет» актуальной информации о работе Межведомственной комиссии.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/>
    </w:p>
    <w:p>
      <w:pPr>
        <w:ind w:left="0" w:right="0" w:firstLine="709"/>
        <w:jc w:val="both"/>
        <w:rPr>
          <w:rFonts w:eastAsia="Calibri"/>
          <w:color w:val="000000"/>
          <w:sz w:val="28"/>
          <w:szCs w:val="28"/>
          <w:highlight w:val="none"/>
          <w:lang w:eastAsia="en-US"/>
        </w:rPr>
      </w:pP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10.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 При наличии у Межведомственной комиссии информации </w:t>
        <w:br/>
        <w:t xml:space="preserve">о нарушении порядка оформления трудовых отношений и наличии выявленных фактов выплаты месячной заработной платы работникам, полностью отработавшим за этот период норму рабочего времени </w:t>
        <w:br/>
        <w:t xml:space="preserve">и выполнившим нор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мы 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труда (трудовые обязанности), ниже установленного минимального размера оплаты труда Межведомственная комиссия направляет соответствующую информацию в Государственную инспекцию труда в Еврейской автономной области для рассмотрения вопроса </w:t>
        <w:br/>
        <w:t xml:space="preserve">о проведении конт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рольных (надзорных) мероприятий.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</w:p>
    <w:p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/>
    </w:p>
    <w:p>
      <w:pPr>
        <w:jc w:val="center"/>
      </w:pP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IV. Организация работы Межведомственной комиссии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/>
    </w:p>
    <w:p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/>
    </w:p>
    <w:p>
      <w:pPr>
        <w:ind w:left="0" w:right="0" w:firstLine="709"/>
        <w:jc w:val="both"/>
        <w:rPr>
          <w:rFonts w:eastAsia="Calibri"/>
          <w:color w:val="000000"/>
          <w:sz w:val="28"/>
          <w:szCs w:val="28"/>
          <w:highlight w:val="none"/>
          <w:lang w:eastAsia="en-US"/>
        </w:rPr>
      </w:pP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11. 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 Работа Межведомственной комиссии осуществляется в форме заседаний, которые могут быть проведены в очном формате или в формате видео-конференц-связи.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</w:p>
    <w:p>
      <w:pPr>
        <w:ind w:left="0" w:right="0" w:firstLine="709"/>
        <w:jc w:val="both"/>
        <w:rPr>
          <w:rFonts w:eastAsia="Calibri"/>
          <w:color w:val="000000"/>
          <w:sz w:val="28"/>
          <w:szCs w:val="28"/>
          <w:highlight w:val="none"/>
          <w:lang w:eastAsia="en-US"/>
        </w:rPr>
      </w:pP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12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. Заседания Межведомственной комиссии проводятся по мере необходимости, но не реже одного раза в квартал. 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</w:p>
    <w:p>
      <w:pPr>
        <w:ind w:left="0" w:right="0" w:firstLine="709"/>
        <w:jc w:val="both"/>
        <w:rPr>
          <w:rFonts w:eastAsia="Calibri"/>
          <w:color w:val="000000"/>
          <w:sz w:val="28"/>
          <w:szCs w:val="28"/>
          <w:highlight w:val="none"/>
          <w:lang w:eastAsia="en-US"/>
        </w:rPr>
      </w:pP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Заседания Межведомственной комиссии проводит председатель Межведомственной комиссии, в случае его отсутствия обязанности председателя Межведомственной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 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комиссии осуществляет первый заместитель председателя Межведомственной комиссии. В случае отсутствия председателя Межведомственной комиссии и первого заместителя председателя Межведомственной комиссии заседание Межведомственной комиссии проводит заместител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ь председателя Межведомственной комиссии.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</w:p>
    <w:p>
      <w:pPr>
        <w:ind w:left="0" w:right="0" w:firstLine="709"/>
        <w:jc w:val="both"/>
        <w:rPr>
          <w:rFonts w:eastAsia="Calibri"/>
          <w:color w:val="000000"/>
          <w:sz w:val="28"/>
          <w:szCs w:val="28"/>
          <w:highlight w:val="none"/>
          <w:lang w:eastAsia="en-US"/>
        </w:rPr>
      </w:pP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Председатель Межведомственной комиссии руководит ее деятельностью и несет ответственность за выполнение возложенных на Межведомственную комиссию задач.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</w:p>
    <w:p>
      <w:pPr>
        <w:ind w:left="0" w:right="0" w:firstLine="709"/>
        <w:jc w:val="both"/>
        <w:rPr>
          <w:rFonts w:eastAsia="Calibri"/>
          <w:color w:val="000000"/>
          <w:sz w:val="28"/>
          <w:szCs w:val="28"/>
          <w:highlight w:val="none"/>
          <w:lang w:eastAsia="en-US"/>
        </w:rPr>
      </w:pP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13. Заседание Межведомственной комиссии считается правомочным, если на нем присутствует более половины ее членов.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</w:p>
    <w:p>
      <w:pPr>
        <w:ind w:left="0" w:right="0" w:firstLine="709"/>
        <w:jc w:val="both"/>
      </w:pP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14.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 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Каждый член Межведомственной комиссии имеет один голос. </w:t>
        <w:br/>
        <w:t xml:space="preserve">В случае отсутствия члена Межведомственной комиссии на заседании </w:t>
        <w:br/>
        <w:t xml:space="preserve">он вправе изложить свое мнение по рассматриваемому вопросу в письменном виде или направить своего представителя для участия в заседан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ии Межведомственной комиссии.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/>
    </w:p>
    <w:p>
      <w:pPr>
        <w:ind w:left="0" w:right="0" w:firstLine="709"/>
        <w:jc w:val="both"/>
        <w:rPr>
          <w:rFonts w:eastAsia="Calibri"/>
          <w:color w:val="000000"/>
          <w:sz w:val="28"/>
          <w:szCs w:val="28"/>
          <w:highlight w:val="none"/>
          <w:lang w:eastAsia="en-US"/>
        </w:rPr>
      </w:pP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Члены Межведомственной комиссии не вправе разглашать сведения, ставшие им известными в ходе работы.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</w:p>
    <w:p>
      <w:pPr>
        <w:ind w:left="0" w:right="0" w:firstLine="709"/>
        <w:jc w:val="both"/>
      </w:pP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15. Решения Межведомственной комиссии принимаются большинством голосов от общего числа присутствующих на заседании членов Межведомственной комиссии и оформляются протоколом.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/>
    </w:p>
    <w:p>
      <w:pPr>
        <w:ind w:left="0" w:right="0" w:firstLine="709"/>
        <w:jc w:val="both"/>
        <w:rPr>
          <w:rFonts w:eastAsia="Calibri"/>
          <w:color w:val="000000"/>
          <w:sz w:val="28"/>
          <w:szCs w:val="28"/>
          <w:highlight w:val="none"/>
          <w:lang w:eastAsia="en-US"/>
        </w:rPr>
      </w:pP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В случае равенства голосов 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решающим 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является 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голос председателя Межведомственной комиссии  или лица, его замещающего. Протокол Межведомственной комиссии подписывается председательствующим </w:t>
        <w:br/>
        <w:t xml:space="preserve">на заседании Межведомственной комиссии.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</w:p>
    <w:p>
      <w:pPr>
        <w:ind w:left="0" w:right="0" w:firstLine="709"/>
        <w:jc w:val="both"/>
      </w:pP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Решения межведомственной комиссии, принятые в пределах </w:t>
        <w:br/>
        <w:t xml:space="preserve">ее компетенции, направляются членам Межведомственной комиссии, а также работодателям, рассмотренным и (или) заслушанным на заседаниях Межведомственной комиссии.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/>
    </w:p>
    <w:p>
      <w:pPr>
        <w:ind w:left="0" w:right="0" w:firstLine="709"/>
        <w:jc w:val="both"/>
      </w:pP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16. Организационное обеспечение деятельности Межведомственной комиссии осуществляет департамент по труду и занятости населения правительства области.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/>
    </w:p>
    <w:p>
      <w:pPr>
        <w:ind w:left="0" w:right="0" w:firstLine="709"/>
        <w:jc w:val="both"/>
        <w:rPr>
          <w:rFonts w:eastAsia="Calibri"/>
          <w:color w:val="000000"/>
          <w:sz w:val="28"/>
          <w:szCs w:val="28"/>
          <w:highlight w:val="none"/>
          <w:lang w:eastAsia="en-US"/>
        </w:rPr>
      </w:pP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17. Контроль за исполнением решений Межведомственной комиссии осуществляет председатель (заместитель председателя) Межведомственной комиссии.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</w:p>
    <w:p>
      <w:pPr>
        <w:ind w:left="0" w:right="0" w:firstLine="5102"/>
        <w:shd w:val="nil" w:color="auto"/>
        <w:rPr>
          <w:rFonts w:eastAsia="Calibri"/>
          <w:color w:val="000000"/>
          <w:sz w:val="28"/>
          <w:szCs w:val="28"/>
          <w:highlight w:val="none"/>
          <w:lang w:eastAsia="en-US"/>
        </w:rPr>
        <w:sectPr>
          <w:footnotePr/>
          <w:endnotePr/>
          <w:type w:val="nextPage"/>
          <w:pgSz w:w="11905" w:h="16838" w:orient="portrait"/>
          <w:pgMar w:top="1134" w:right="850" w:bottom="1134" w:left="1701" w:header="709" w:footer="709" w:gutter="0"/>
          <w:pgNumType w:start="1"/>
          <w:cols w:num="1" w:sep="0" w:space="720" w:equalWidth="1"/>
          <w:docGrid w:linePitch="360"/>
          <w:titlePg/>
        </w:sectPr>
      </w:pP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</w:p>
    <w:p>
      <w:pPr>
        <w:ind w:left="0" w:right="0" w:firstLine="5102"/>
        <w:shd w:val="nil" w:color="000000"/>
        <w:rPr>
          <w:rFonts w:eastAsia="Calibri"/>
          <w:color w:val="000000"/>
          <w:sz w:val="28"/>
          <w:szCs w:val="28"/>
          <w:highlight w:val="none"/>
          <w:lang w:eastAsia="en-US"/>
        </w:rPr>
      </w:pP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УТВЕРЖДЕНО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</w:p>
    <w:p>
      <w:pPr>
        <w:ind w:left="0" w:right="0" w:firstLine="5102"/>
        <w:rPr>
          <w:rFonts w:eastAsia="Calibri"/>
          <w:color w:val="000000"/>
          <w:sz w:val="28"/>
          <w:szCs w:val="28"/>
          <w:highlight w:val="none"/>
          <w:lang w:eastAsia="en-US"/>
        </w:rPr>
      </w:pP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</w:p>
    <w:p>
      <w:pPr>
        <w:ind w:left="0" w:right="0" w:firstLine="5102"/>
        <w:rPr>
          <w:rFonts w:eastAsia="Calibri"/>
          <w:color w:val="000000"/>
          <w:sz w:val="28"/>
          <w:szCs w:val="28"/>
          <w:highlight w:val="none"/>
          <w:lang w:eastAsia="en-US"/>
        </w:rPr>
      </w:pP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постановлением губернатора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</w:p>
    <w:p>
      <w:pPr>
        <w:ind w:left="0" w:right="0" w:firstLine="5102"/>
        <w:rPr>
          <w:rFonts w:eastAsia="Calibri"/>
          <w:color w:val="000000"/>
          <w:sz w:val="28"/>
          <w:szCs w:val="28"/>
          <w:highlight w:val="none"/>
          <w:lang w:eastAsia="en-US"/>
        </w:rPr>
      </w:pP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Еврейской автономной области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</w:p>
    <w:p>
      <w:pPr>
        <w:ind w:left="0" w:right="0" w:firstLine="5102"/>
        <w:rPr>
          <w:rFonts w:eastAsia="Calibri"/>
          <w:color w:val="000000"/>
          <w:sz w:val="28"/>
          <w:szCs w:val="28"/>
          <w:highlight w:val="none"/>
          <w:lang w:eastAsia="en-US"/>
        </w:rPr>
      </w:pP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от ______________ № _______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</w:p>
    <w:p>
      <w:pPr>
        <w:rPr>
          <w:rFonts w:eastAsia="Calibri"/>
          <w:color w:val="000000"/>
          <w:sz w:val="28"/>
          <w:szCs w:val="28"/>
          <w:highlight w:val="none"/>
          <w:lang w:eastAsia="en-US"/>
        </w:rPr>
      </w:pP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</w:p>
    <w:p>
      <w:pPr>
        <w:rPr>
          <w:rFonts w:eastAsia="Calibri"/>
          <w:color w:val="000000"/>
          <w:sz w:val="28"/>
          <w:szCs w:val="28"/>
          <w:highlight w:val="none"/>
          <w:lang w:eastAsia="en-US"/>
        </w:rPr>
      </w:pP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</w:p>
    <w:p>
      <w:pPr>
        <w:jc w:val="center"/>
        <w:rPr>
          <w:rFonts w:eastAsia="Calibri"/>
          <w:color w:val="000000"/>
          <w:sz w:val="28"/>
          <w:szCs w:val="28"/>
          <w:highlight w:val="none"/>
          <w:lang w:eastAsia="en-US"/>
        </w:rPr>
      </w:pP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Положение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</w:p>
    <w:p>
      <w:pPr>
        <w:jc w:val="center"/>
        <w:rPr>
          <w:rFonts w:eastAsia="Calibri"/>
          <w:color w:val="000000"/>
          <w:sz w:val="28"/>
          <w:szCs w:val="28"/>
          <w:highlight w:val="none"/>
          <w:lang w:eastAsia="en-US"/>
        </w:rPr>
      </w:pP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о 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порядке создания и деятельности рабочих групп 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</w:p>
    <w:p>
      <w:pPr>
        <w:jc w:val="center"/>
        <w:rPr>
          <w:rFonts w:eastAsia="Calibri"/>
          <w:color w:val="000000"/>
          <w:sz w:val="28"/>
          <w:szCs w:val="28"/>
          <w:highlight w:val="none"/>
          <w:lang w:eastAsia="en-US"/>
        </w:rPr>
      </w:pP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Межведомственной комиссии 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по противодействию 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нелегальной 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</w:p>
    <w:p>
      <w:pPr>
        <w:jc w:val="center"/>
        <w:rPr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занятости </w:t>
      </w:r>
      <w:r>
        <w:rPr>
          <w:color w:val="000000"/>
          <w:sz w:val="28"/>
          <w:szCs w:val="28"/>
        </w:rPr>
        <w:t xml:space="preserve">и контролю за выплатой заработной </w:t>
      </w:r>
      <w:r>
        <w:rPr>
          <w:color w:val="000000"/>
          <w:sz w:val="28"/>
          <w:szCs w:val="28"/>
        </w:rPr>
        <w:t xml:space="preserve">платы </w:t>
      </w:r>
      <w:r>
        <w:rPr>
          <w:color w:val="000000"/>
          <w:sz w:val="28"/>
          <w:szCs w:val="28"/>
        </w:rPr>
        <w:t xml:space="preserve">в организациях, 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center"/>
        <w:rPr>
          <w:rFonts w:eastAsia="Calibri"/>
          <w:color w:val="000000"/>
          <w:sz w:val="28"/>
          <w:szCs w:val="28"/>
          <w:highlight w:val="none"/>
          <w:lang w:eastAsia="en-US"/>
        </w:rPr>
      </w:pPr>
      <w:r>
        <w:rPr>
          <w:color w:val="000000"/>
          <w:sz w:val="28"/>
          <w:szCs w:val="28"/>
        </w:rPr>
        <w:t xml:space="preserve">расположенных 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на территории 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Еврейской автономной области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</w:p>
    <w:p>
      <w:pPr>
        <w:rPr>
          <w:rFonts w:eastAsia="Calibri"/>
          <w:color w:val="000000"/>
          <w:sz w:val="28"/>
          <w:szCs w:val="28"/>
          <w:highlight w:val="none"/>
          <w:lang w:eastAsia="en-US"/>
        </w:rPr>
      </w:pP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</w:p>
    <w:p>
      <w:pPr>
        <w:jc w:val="center"/>
        <w:rPr>
          <w:rFonts w:eastAsia="Calibri"/>
          <w:color w:val="000000"/>
          <w:sz w:val="28"/>
          <w:szCs w:val="28"/>
          <w:highlight w:val="none"/>
          <w:lang w:eastAsia="en-US"/>
        </w:rPr>
      </w:pP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I. Общие положения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</w:p>
    <w:p>
      <w:pPr>
        <w:rPr>
          <w:rFonts w:eastAsia="Calibri"/>
          <w:color w:val="000000"/>
          <w:sz w:val="28"/>
          <w:szCs w:val="28"/>
          <w:highlight w:val="none"/>
          <w:lang w:eastAsia="en-US"/>
        </w:rPr>
      </w:pP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</w:p>
    <w:p>
      <w:pPr>
        <w:ind w:left="0" w:right="0" w:firstLine="709"/>
        <w:jc w:val="both"/>
        <w:rPr>
          <w:rFonts w:eastAsia="Calibri"/>
          <w:color w:val="000000"/>
          <w:sz w:val="28"/>
          <w:szCs w:val="28"/>
          <w:highlight w:val="none"/>
          <w:lang w:eastAsia="en-US"/>
        </w:rPr>
      </w:pP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1. 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Рабочая группа Межведомственной комиссии по противодействию 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нелегальной занятости и контролю за выплатой заработной платы 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  <w:br/>
        <w:t xml:space="preserve">в организациях, расположенных на территории 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Еврейской автономной области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 (далее – рабочая группа), является неотъемлемой частью Межведомственной комиссии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 по противодействию 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нелегальной занятости </w:t>
        <w:br/>
        <w:t xml:space="preserve">и контролю за выплатой заработной платы 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в организациях, расположенных на территории 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Еврейской автономной области (далее – Межведомственная комиссия)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.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 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</w:p>
    <w:p>
      <w:pPr>
        <w:ind w:left="0" w:right="0" w:firstLine="709"/>
        <w:jc w:val="both"/>
        <w:rPr>
          <w:rFonts w:eastAsia="Calibri"/>
          <w:color w:val="000000"/>
          <w:sz w:val="28"/>
          <w:szCs w:val="28"/>
          <w:highlight w:val="none"/>
          <w:lang w:eastAsia="en-US"/>
        </w:rPr>
      </w:pP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Рабочая группа создается в целях 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реализации задач </w:t>
        <w:br/>
        <w:t xml:space="preserve">по противодействию нелегальной занятости, а также 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контроля </w:t>
        <w:br/>
        <w:t xml:space="preserve">за соблюдением ра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ботодателями трудового законодательства в отношении работников, в части обеспечения права каждого работника на своевременную и в полном объеме выплату зарабо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тной платы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.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</w:p>
    <w:p>
      <w:pPr>
        <w:ind w:left="0" w:right="0" w:firstLine="709"/>
        <w:jc w:val="both"/>
        <w:rPr>
          <w:rFonts w:eastAsia="Calibri"/>
          <w:color w:val="000000"/>
          <w:sz w:val="28"/>
          <w:szCs w:val="28"/>
          <w:highlight w:val="none"/>
          <w:lang w:eastAsia="en-US"/>
        </w:rPr>
      </w:pP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2. Рабочая группа в своей деятельности  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руководствуется Конституцией Российской Федерации, федеральными законами, нормативными правовыми актами Президента Российской Федерации, Правительства Российской Федерации, законами и иными нормативными правовы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ми актами субъекта Российской Федерации, а также настоящим Положением</w:t>
      </w:r>
      <w:r/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.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/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</w:p>
    <w:p>
      <w:pPr>
        <w:ind w:left="0" w:right="0" w:firstLine="709"/>
        <w:jc w:val="both"/>
        <w:rPr>
          <w:rFonts w:eastAsia="Calibri"/>
          <w:color w:val="000000"/>
          <w:sz w:val="28"/>
          <w:szCs w:val="28"/>
          <w:highlight w:val="none"/>
          <w:lang w:eastAsia="en-US"/>
        </w:rPr>
      </w:pP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3.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 Рабочая группа осуществляет свою деятельность </w:t>
        <w:br/>
        <w:t xml:space="preserve">во взаимодействии с 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Межведомственной комиссией, 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 территориальными органами федеральных органов исполнительной власти, органами исполнительной власти области, формируемыми правительством области, государственными внебюджетными фондами, органами местного самоуправлени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я области, профсоюзами области, объединениями работодателей области.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</w:p>
    <w:p>
      <w:pPr>
        <w:ind w:left="0" w:right="0" w:firstLine="709"/>
        <w:jc w:val="both"/>
        <w:rPr>
          <w:rFonts w:eastAsia="Calibri"/>
          <w:color w:val="000000"/>
          <w:sz w:val="28"/>
          <w:szCs w:val="28"/>
          <w:highlight w:val="none"/>
          <w:lang w:eastAsia="en-US"/>
        </w:rPr>
      </w:pP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4. Перечень 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рабочих групп Межведомственной комиссии определяется постановлением губернатора области.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</w:p>
    <w:p>
      <w:pPr>
        <w:ind w:left="0" w:right="0" w:firstLine="709"/>
        <w:jc w:val="both"/>
        <w:rPr>
          <w:rFonts w:eastAsia="Calibri"/>
          <w:color w:val="000000"/>
          <w:sz w:val="28"/>
          <w:szCs w:val="28"/>
          <w:highlight w:val="none"/>
          <w:lang w:eastAsia="en-US"/>
        </w:rPr>
      </w:pP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5. Состав рабочей группы утверждается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главой муниципального района (городского округа) области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.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</w:p>
    <w:p>
      <w:pPr>
        <w:ind w:left="0" w:right="0" w:firstLine="709"/>
        <w:jc w:val="both"/>
        <w:rPr>
          <w:rFonts w:eastAsia="Calibri"/>
          <w:color w:val="000000"/>
          <w:sz w:val="28"/>
          <w:szCs w:val="28"/>
          <w:highlight w:val="none"/>
          <w:lang w:eastAsia="en-US"/>
        </w:rPr>
      </w:pP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 В состав рабочей группы входят представители администрации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муниципального района (городского округа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) области, заинтересованных территориальных органов федеральных органов исполнительной власти </w:t>
        <w:br/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(по согласованию), государственных внебюджетных фондов </w:t>
        <w:br/>
        <w:t xml:space="preserve">(по согл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асованию), представители иных заинтересов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анных органов </w:t>
        <w:br/>
        <w:t xml:space="preserve">и организаций (по согласованию).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</w:p>
    <w:p>
      <w:pPr>
        <w:ind w:left="0" w:right="0" w:firstLine="709"/>
        <w:jc w:val="both"/>
        <w:rPr>
          <w:rFonts w:eastAsia="Calibri"/>
          <w:color w:val="000000"/>
          <w:sz w:val="28"/>
          <w:szCs w:val="28"/>
          <w:highlight w:val="none"/>
          <w:lang w:eastAsia="en-US"/>
        </w:rPr>
      </w:pP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Председатели рабочих групп входят в состав Межведомственной комиссии.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</w:p>
    <w:p>
      <w:pPr>
        <w:ind w:left="0" w:right="0" w:firstLine="709"/>
        <w:jc w:val="both"/>
        <w:rPr>
          <w:rFonts w:eastAsia="Calibri"/>
          <w:color w:val="000000"/>
          <w:sz w:val="28"/>
          <w:szCs w:val="28"/>
          <w:highlight w:val="none"/>
          <w:lang w:eastAsia="en-US"/>
        </w:rPr>
      </w:pP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Участие представителей органов прокуратуры в заседаниях рабочих групп возможно по приглашению председателя (заместителя председателя) рабочей группы без вхождения в ее состав.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/>
    </w:p>
    <w:p>
      <w:pPr>
        <w:rPr>
          <w:rFonts w:eastAsia="Calibri"/>
          <w:color w:val="000000"/>
          <w:sz w:val="28"/>
          <w:szCs w:val="28"/>
          <w:highlight w:val="none"/>
          <w:lang w:eastAsia="en-US"/>
        </w:rPr>
      </w:pP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</w:p>
    <w:p>
      <w:pPr>
        <w:jc w:val="center"/>
        <w:rPr>
          <w:rFonts w:eastAsia="Calibri"/>
          <w:color w:val="000000"/>
          <w:sz w:val="28"/>
          <w:szCs w:val="28"/>
          <w:highlight w:val="none"/>
          <w:lang w:eastAsia="en-US"/>
        </w:rPr>
      </w:pP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II. Основные задачи рабочей группы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</w:p>
    <w:p>
      <w:pPr>
        <w:rPr>
          <w:rFonts w:eastAsia="Calibri"/>
          <w:color w:val="000000"/>
          <w:sz w:val="28"/>
          <w:szCs w:val="28"/>
          <w:highlight w:val="none"/>
          <w:lang w:eastAsia="en-US"/>
        </w:rPr>
      </w:pP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</w:p>
    <w:p>
      <w:pPr>
        <w:ind w:left="0" w:right="0" w:firstLine="709"/>
        <w:jc w:val="both"/>
        <w:rPr>
          <w:rFonts w:eastAsia="Calibri"/>
          <w:color w:val="000000"/>
          <w:sz w:val="28"/>
          <w:szCs w:val="28"/>
          <w:highlight w:val="none"/>
          <w:lang w:eastAsia="en-US"/>
        </w:rPr>
      </w:pP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6. Основными задачами рабочей группы являются: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</w:p>
    <w:p>
      <w:pPr>
        <w:ind w:left="0" w:right="0" w:firstLine="709"/>
        <w:jc w:val="both"/>
        <w:rPr>
          <w:rFonts w:eastAsia="Calibri"/>
          <w:color w:val="000000"/>
          <w:sz w:val="28"/>
          <w:szCs w:val="28"/>
          <w:highlight w:val="none"/>
          <w:lang w:eastAsia="en-US"/>
        </w:rPr>
      </w:pP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- противодействие нелегальной занятости и сокрытию работодателями фактического размера выплачиваемой заработной платы;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</w:p>
    <w:p>
      <w:pPr>
        <w:ind w:left="0" w:right="0" w:firstLine="709"/>
        <w:jc w:val="both"/>
        <w:rPr>
          <w:rFonts w:eastAsia="Calibri"/>
          <w:color w:val="000000"/>
          <w:sz w:val="28"/>
          <w:szCs w:val="28"/>
          <w:highlight w:val="none"/>
          <w:lang w:eastAsia="en-US"/>
        </w:rPr>
      </w:pP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- осуществление мониторинга результатов работы рабочей группы </w:t>
        <w:br/>
        <w:t xml:space="preserve">по противодействию нелегальной занятости;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</w:p>
    <w:p>
      <w:pPr>
        <w:ind w:left="0" w:right="0" w:firstLine="709"/>
        <w:jc w:val="both"/>
        <w:rPr>
          <w:rFonts w:eastAsia="Calibri"/>
          <w:color w:val="000000"/>
          <w:sz w:val="28"/>
          <w:szCs w:val="28"/>
          <w:highlight w:val="none"/>
          <w:lang w:eastAsia="en-US"/>
        </w:rPr>
      </w:pP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- своевременное выявление причин задержек выплаты заработной платы;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</w:p>
    <w:p>
      <w:pPr>
        <w:ind w:left="0" w:right="0" w:firstLine="709"/>
        <w:jc w:val="both"/>
        <w:rPr>
          <w:rFonts w:eastAsia="Calibri"/>
          <w:color w:val="000000"/>
          <w:sz w:val="28"/>
          <w:szCs w:val="28"/>
          <w:highlight w:val="none"/>
          <w:lang w:eastAsia="en-US"/>
        </w:rPr>
      </w:pP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- осуществление постоянного контроля за погашением работодателями задолженности по выплате заработной платы работникам;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</w:p>
    <w:p>
      <w:pPr>
        <w:ind w:left="0" w:right="0" w:firstLine="709"/>
        <w:jc w:val="both"/>
        <w:rPr>
          <w:rFonts w:eastAsia="Calibri"/>
          <w:color w:val="000000"/>
          <w:sz w:val="28"/>
          <w:szCs w:val="28"/>
          <w:highlight w:val="none"/>
          <w:lang w:eastAsia="en-US"/>
        </w:rPr>
      </w:pP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- определение эффективных методов воздействия на работодателей, имеющих задолженность по выплате заработной платы работникам;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</w:p>
    <w:p>
      <w:pPr>
        <w:ind w:left="0" w:right="0" w:firstLine="709"/>
        <w:jc w:val="both"/>
        <w:rPr>
          <w:rFonts w:eastAsia="Calibri"/>
          <w:color w:val="000000"/>
          <w:sz w:val="28"/>
          <w:szCs w:val="28"/>
          <w:highlight w:val="none"/>
          <w:lang w:eastAsia="en-US"/>
        </w:rPr>
      </w:pP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- организация и координация работы по осуществлению работодателями мероприятий по формированию и ведению информации о трудовой деятельности и трудовом стаже работников в электронном виде;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</w:p>
    <w:p>
      <w:pPr>
        <w:ind w:left="0" w:right="0" w:firstLine="709"/>
        <w:jc w:val="both"/>
        <w:rPr>
          <w:rFonts w:eastAsia="Calibri"/>
          <w:color w:val="000000"/>
          <w:sz w:val="28"/>
          <w:szCs w:val="28"/>
          <w:highlight w:val="none"/>
          <w:lang w:eastAsia="en-US"/>
        </w:rPr>
      </w:pP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- организация и координация работы по обеспечению соблюдения предусмотренного трудовым законодательством запрета на ограничение трудовых прав и свобод граждан в зависимости от возраста.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</w:p>
    <w:p>
      <w:pPr>
        <w:ind w:left="0" w:right="0" w:firstLine="709"/>
        <w:jc w:val="both"/>
        <w:rPr>
          <w:rFonts w:eastAsia="Calibri"/>
          <w:color w:val="000000"/>
          <w:sz w:val="28"/>
          <w:szCs w:val="28"/>
          <w:highlight w:val="none"/>
          <w:lang w:eastAsia="en-US"/>
        </w:rPr>
      </w:pP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7. Рабочая группа в рамках возложенных на нее задач осуществляет: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</w:p>
    <w:p>
      <w:pPr>
        <w:ind w:left="0" w:right="0" w:firstLine="709"/>
        <w:jc w:val="both"/>
        <w:rPr>
          <w:rFonts w:eastAsia="Calibri"/>
          <w:color w:val="000000"/>
          <w:sz w:val="28"/>
          <w:szCs w:val="28"/>
          <w:highlight w:val="none"/>
          <w:lang w:eastAsia="en-US"/>
        </w:rPr>
      </w:pP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- участие в мероприятиях, предусмотренных планом мероприятий </w:t>
        <w:br/>
        <w:t xml:space="preserve">по противодействию нелегальной занятости в области, утверждаемым правительством области;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</w:p>
    <w:p>
      <w:pPr>
        <w:ind w:left="0" w:right="0" w:firstLine="709"/>
        <w:jc w:val="both"/>
        <w:rPr>
          <w:rFonts w:eastAsia="Calibri"/>
          <w:color w:val="000000"/>
          <w:sz w:val="28"/>
          <w:szCs w:val="28"/>
          <w:highlight w:val="none"/>
          <w:lang w:eastAsia="en-US"/>
        </w:rPr>
      </w:pP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- проведение анализа письменных обращений граждан и юридических лиц, поступивших в 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органы местного самоуправления области, содержащих информацию о фактах (признаках) нелегаль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ной занятости;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</w:p>
    <w:p>
      <w:pPr>
        <w:ind w:left="0" w:right="0" w:firstLine="709"/>
        <w:jc w:val="both"/>
        <w:rPr>
          <w:rFonts w:eastAsia="Calibri"/>
          <w:color w:val="000000"/>
          <w:sz w:val="28"/>
          <w:szCs w:val="28"/>
          <w:highlight w:val="none"/>
          <w:lang w:eastAsia="en-US"/>
        </w:rPr>
      </w:pP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- направление в органы регионального государственного контроля (надзора), муниципального контроля имеющейся информации для проведения контрольных (надзорных) мероприятий, профилактических мероприятий в целях противодействия нелегальной занятости.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</w:p>
    <w:p>
      <w:pPr>
        <w:ind w:left="0" w:right="0" w:firstLine="709"/>
        <w:jc w:val="both"/>
        <w:rPr>
          <w:rFonts w:eastAsia="Calibri"/>
          <w:color w:val="000000"/>
          <w:sz w:val="28"/>
          <w:szCs w:val="28"/>
          <w:highlight w:val="none"/>
          <w:lang w:eastAsia="en-US"/>
        </w:rPr>
      </w:pP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- размещение на официальном сайте администрации муниципального района (городского округа) области в информационно-телекоммуникационной сети «Интернет» актуальной информации о работе рабочей группы.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</w:p>
    <w:p>
      <w:pPr>
        <w:rPr>
          <w:rFonts w:eastAsia="Calibri"/>
          <w:color w:val="000000"/>
          <w:sz w:val="28"/>
          <w:szCs w:val="28"/>
          <w:highlight w:val="none"/>
          <w:lang w:eastAsia="en-US"/>
        </w:rPr>
      </w:pP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</w:p>
    <w:p>
      <w:pPr>
        <w:jc w:val="center"/>
        <w:rPr>
          <w:rFonts w:eastAsia="Calibri"/>
          <w:color w:val="000000"/>
          <w:sz w:val="28"/>
          <w:szCs w:val="28"/>
          <w:highlight w:val="none"/>
          <w:lang w:eastAsia="en-US"/>
        </w:rPr>
      </w:pP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III. Права рабочей группы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</w:p>
    <w:p>
      <w:pPr>
        <w:rPr>
          <w:rFonts w:eastAsia="Calibri"/>
          <w:color w:val="000000"/>
          <w:sz w:val="28"/>
          <w:szCs w:val="28"/>
          <w:highlight w:val="none"/>
          <w:lang w:eastAsia="en-US"/>
        </w:rPr>
      </w:pP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</w:p>
    <w:p>
      <w:pPr>
        <w:ind w:left="0" w:right="0" w:firstLine="709"/>
        <w:jc w:val="both"/>
        <w:rPr>
          <w:rFonts w:eastAsia="Calibri"/>
          <w:color w:val="000000"/>
          <w:sz w:val="28"/>
          <w:szCs w:val="28"/>
          <w:highlight w:val="none"/>
          <w:lang w:eastAsia="en-US"/>
        </w:rPr>
      </w:pP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8. Рабочая группа для выполнения возложенных на нее задач имеет право: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</w:p>
    <w:p>
      <w:pPr>
        <w:ind w:left="0" w:right="0" w:firstLine="709"/>
        <w:jc w:val="both"/>
        <w:rPr>
          <w:rFonts w:eastAsia="Calibri"/>
          <w:color w:val="000000"/>
          <w:sz w:val="28"/>
          <w:szCs w:val="28"/>
          <w:highlight w:val="none"/>
          <w:lang w:eastAsia="en-US"/>
        </w:rPr>
      </w:pP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а) приглашать на заседания рабочей группы и заслушивать работодателей и работников;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</w:p>
    <w:p>
      <w:pPr>
        <w:ind w:left="0" w:right="0" w:firstLine="709"/>
        <w:jc w:val="both"/>
        <w:rPr>
          <w:rFonts w:eastAsia="Calibri"/>
          <w:color w:val="000000" w:themeColor="text1"/>
          <w:sz w:val="28"/>
          <w:szCs w:val="28"/>
          <w:highlight w:val="none"/>
        </w:rPr>
      </w:pPr>
      <w:r>
        <w:rPr>
          <w:rFonts w:eastAsia="Calibri"/>
          <w:color w:val="000000" w:themeColor="text1"/>
          <w:sz w:val="28"/>
          <w:szCs w:val="28"/>
          <w:highlight w:val="none"/>
          <w:lang w:eastAsia="en-US"/>
        </w:rPr>
        <w:t xml:space="preserve">б) запрашивать у налоговых органов Российской Федерации сведения </w:t>
        <w:br/>
        <w:t xml:space="preserve">и информацию, в том числе составляющие налоговую тайну, перечень которых утверждается в соответствии с частью 3 статьи 67 Федерального закона «О занятости населения в Российской Федерации»;</w:t>
      </w:r>
      <w:r>
        <w:rPr>
          <w:rFonts w:eastAsia="Calibri"/>
          <w:color w:val="000000" w:themeColor="text1"/>
          <w:sz w:val="28"/>
          <w:szCs w:val="28"/>
          <w:highlight w:val="none"/>
        </w:rPr>
      </w:r>
      <w:r>
        <w:rPr>
          <w:rFonts w:eastAsia="Calibri"/>
          <w:color w:val="000000" w:themeColor="text1"/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rFonts w:eastAsia="Calibri"/>
          <w:color w:val="000000"/>
          <w:sz w:val="28"/>
          <w:szCs w:val="28"/>
          <w:highlight w:val="none"/>
          <w:lang w:eastAsia="en-US"/>
        </w:rPr>
      </w:pP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в) запрашивать у органов государственной власти, органов местного самоуправления, государственных внебюджетных фондов информацию, включая персональные данные и сведения, в том числе: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</w:p>
    <w:p>
      <w:pPr>
        <w:ind w:left="0" w:right="0" w:firstLine="709"/>
        <w:jc w:val="both"/>
        <w:rPr>
          <w:rFonts w:eastAsia="Calibri"/>
          <w:color w:val="000000"/>
          <w:sz w:val="28"/>
          <w:szCs w:val="28"/>
          <w:highlight w:val="none"/>
          <w:lang w:eastAsia="en-US"/>
        </w:rPr>
      </w:pP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- о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б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 использовании хозяйствующими субъектами объектов недвижимого имущества на территории муниципального образования </w:t>
        <w:br/>
        <w:t xml:space="preserve">в целях осуществления предпринимательской деятельности при отсутствии регистрации в установленном законодательством Российской Федерации поряд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ке в качестве юридического лица или индивидуального предпринимателя;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</w:p>
    <w:p>
      <w:pPr>
        <w:ind w:left="0" w:right="0" w:firstLine="709"/>
        <w:jc w:val="both"/>
        <w:rPr>
          <w:rFonts w:eastAsia="Calibri"/>
          <w:color w:val="000000"/>
          <w:sz w:val="28"/>
          <w:szCs w:val="28"/>
          <w:highlight w:val="none"/>
          <w:lang w:eastAsia="en-US"/>
        </w:rPr>
      </w:pP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- о 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возможном использовании труда граждан без оформления трудовых отношений в соответствии с трудовым законодательством и (или) </w:t>
        <w:br/>
        <w:t xml:space="preserve">о возможном заключении гражданско-правовых договоров, фактически регулирующих трудовые отношения между работником и работодателем; 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</w:p>
    <w:p>
      <w:pPr>
        <w:ind w:left="0" w:right="0" w:firstLine="709"/>
        <w:jc w:val="both"/>
        <w:rPr>
          <w:rFonts w:eastAsia="Calibri"/>
          <w:color w:val="000000"/>
          <w:sz w:val="28"/>
          <w:szCs w:val="28"/>
          <w:highlight w:val="none"/>
          <w:lang w:eastAsia="en-US"/>
        </w:rPr>
      </w:pP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- об осуществлении хозяйствующими субъектами видов деятельности, подлежащих лицензированию в установленном законодательством Российской Федерации порядке;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</w:p>
    <w:p>
      <w:pPr>
        <w:ind w:left="0" w:right="0" w:firstLine="709"/>
        <w:jc w:val="both"/>
        <w:rPr>
          <w:rFonts w:eastAsia="Calibri"/>
          <w:color w:val="000000"/>
          <w:sz w:val="28"/>
          <w:szCs w:val="28"/>
          <w:highlight w:val="none"/>
          <w:lang w:eastAsia="en-US"/>
        </w:rPr>
      </w:pP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- о наличии информации о хозяйствующих субъектах, получивших </w:t>
        <w:br/>
        <w:t xml:space="preserve">из бюджета государственную поддержку для реализации мероприятий (работ, услуг);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</w:p>
    <w:p>
      <w:pPr>
        <w:ind w:left="0" w:right="0" w:firstLine="709"/>
        <w:jc w:val="both"/>
        <w:rPr>
          <w:rFonts w:eastAsia="Calibri"/>
          <w:color w:val="000000"/>
          <w:sz w:val="28"/>
          <w:szCs w:val="28"/>
          <w:highlight w:val="none"/>
          <w:lang w:eastAsia="en-US"/>
        </w:rPr>
      </w:pP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- о наличии информации о хозяйствующих субъектах, у которых объемы предоставляемых услуг (человеко-часы, нормы обслуживания) </w:t>
        <w:br/>
        <w:t xml:space="preserve">по заключенным государственным (муниципальным) контрактам </w:t>
        <w:br/>
        <w:t xml:space="preserve">не соответствуют численности работников, указанной в отчетности;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</w:p>
    <w:p>
      <w:pPr>
        <w:ind w:left="0" w:right="0" w:firstLine="709"/>
        <w:jc w:val="both"/>
        <w:rPr>
          <w:rFonts w:eastAsia="Calibri"/>
          <w:color w:val="000000"/>
          <w:sz w:val="28"/>
          <w:szCs w:val="28"/>
          <w:highlight w:val="none"/>
          <w:lang w:eastAsia="en-US"/>
        </w:rPr>
      </w:pP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г) рассматривать на заседаниях рабочей группы ситуации, связанные: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</w:p>
    <w:p>
      <w:pPr>
        <w:ind w:left="0" w:right="0" w:firstLine="709"/>
        <w:jc w:val="both"/>
        <w:rPr>
          <w:rFonts w:eastAsia="Calibri"/>
          <w:color w:val="000000"/>
          <w:sz w:val="28"/>
          <w:szCs w:val="28"/>
          <w:highlight w:val="none"/>
          <w:lang w:eastAsia="en-US"/>
        </w:rPr>
      </w:pP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- с осуществлением трудовой деятельности в нарушение установленного трудовым законодательством порядка оформления трудовых отношений;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</w:p>
    <w:p>
      <w:pPr>
        <w:ind w:left="0" w:right="0" w:firstLine="709"/>
        <w:jc w:val="both"/>
        <w:rPr>
          <w:rFonts w:eastAsia="Calibri"/>
          <w:color w:val="000000"/>
          <w:sz w:val="28"/>
          <w:szCs w:val="28"/>
          <w:highlight w:val="none"/>
          <w:lang w:eastAsia="en-US"/>
        </w:rPr>
      </w:pP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- с наличием установленных фактов выплаты месячной заработной платы работникам, полностью отработавшим за этот период норму рабочего времени и выполнившим нормы труда (трудовые обязанности), ниже соответствующего минимального размера оплаты труда;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</w:p>
    <w:p>
      <w:pPr>
        <w:ind w:left="0" w:right="0" w:firstLine="709"/>
        <w:jc w:val="both"/>
        <w:rPr>
          <w:rFonts w:eastAsia="Calibri"/>
          <w:color w:val="000000"/>
          <w:sz w:val="28"/>
          <w:szCs w:val="28"/>
          <w:highlight w:val="none"/>
          <w:lang w:eastAsia="en-US"/>
        </w:rPr>
      </w:pP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- с подменой трудовых отношений гражданско-правовыми отношениями, в том числе при взаимодействии с физическими лицами, применяющими специальный налоговый режим «Налог </w:t>
        <w:br/>
        <w:t xml:space="preserve">на профессиональный доход»;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</w:p>
    <w:p>
      <w:pPr>
        <w:ind w:left="0" w:right="0" w:firstLine="709"/>
        <w:jc w:val="both"/>
        <w:rPr>
          <w:rFonts w:eastAsia="Calibri"/>
          <w:color w:val="000000"/>
          <w:sz w:val="28"/>
          <w:szCs w:val="28"/>
          <w:highlight w:val="none"/>
          <w:lang w:eastAsia="en-US"/>
        </w:rPr>
      </w:pP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д)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 заслушивать работодателей по вопросам выплаты заработной платы ниже регионального размера минимальной заработной платы, задолженности по выплате заработной платы работникам, осуществления мероприятий по формированию и ведению информации о трудовой деятель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ности и трудовом стаже работников в электронном виде, нелегальной занятости;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</w:p>
    <w:p>
      <w:pPr>
        <w:ind w:left="0" w:right="0" w:firstLine="709"/>
        <w:jc w:val="both"/>
        <w:rPr>
          <w:rFonts w:eastAsia="Calibri"/>
          <w:color w:val="000000"/>
          <w:sz w:val="28"/>
          <w:szCs w:val="28"/>
          <w:highlight w:val="none"/>
          <w:lang w:eastAsia="en-US"/>
        </w:rPr>
      </w:pP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е) осуществлять информирование граждан в средствах массовой информации о негативных последствиях нелегальной занятости;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</w:p>
    <w:p>
      <w:pPr>
        <w:ind w:left="0" w:right="0" w:firstLine="709"/>
        <w:jc w:val="both"/>
        <w:rPr>
          <w:rFonts w:eastAsia="Calibri"/>
          <w:color w:val="000000"/>
          <w:sz w:val="28"/>
          <w:szCs w:val="28"/>
          <w:highlight w:val="none"/>
          <w:lang w:eastAsia="en-US"/>
        </w:rPr>
      </w:pP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ж) организовать «горячую линию» по приему жалоб населения </w:t>
        <w:br/>
        <w:t xml:space="preserve">по фактам осуществления трудовой деятельности, имеющей признаки нелегальной занятости, и оперативному реагированию на такие жалобы.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</w:p>
    <w:p>
      <w:pPr>
        <w:ind w:left="0" w:right="0" w:firstLine="709"/>
        <w:jc w:val="both"/>
        <w:rPr>
          <w:rFonts w:eastAsia="Calibri"/>
          <w:color w:val="000000"/>
          <w:sz w:val="28"/>
          <w:szCs w:val="28"/>
          <w:highlight w:val="none"/>
          <w:lang w:eastAsia="en-US"/>
        </w:rPr>
      </w:pP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9. Направление запросов, подготовка соответствующей информации, направление в органы регионального государственного контроля (надзора), муниципального контроля информации для проведения контрольных (надзорных) мероприятий, профилактических мероприятий в це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лях противодействия нелегальной занятости осуществляются в следующем порядке: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</w:p>
    <w:p>
      <w:pPr>
        <w:ind w:left="0" w:right="0" w:firstLine="709"/>
        <w:jc w:val="both"/>
        <w:rPr>
          <w:rFonts w:eastAsia="Calibri"/>
          <w:color w:val="000000"/>
          <w:sz w:val="28"/>
          <w:szCs w:val="28"/>
          <w:highlight w:val="none"/>
          <w:lang w:eastAsia="en-US"/>
        </w:rPr>
      </w:pP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а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) запросы информации и сведений, необходимых для рабочих групп, оформляются на официальных бланках Межведомственной комиссии </w:t>
        <w:br/>
        <w:t xml:space="preserve">и подписываются председателем 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Межведомственной комиссии или его заместителем;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</w:p>
    <w:p>
      <w:pPr>
        <w:ind w:left="0" w:right="0" w:firstLine="709"/>
        <w:jc w:val="both"/>
        <w:rPr>
          <w:rFonts w:eastAsia="Calibri"/>
          <w:color w:val="000000"/>
          <w:sz w:val="28"/>
          <w:szCs w:val="28"/>
          <w:highlight w:val="none"/>
          <w:lang w:eastAsia="en-US"/>
        </w:rPr>
      </w:pP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б) срок рассмотрения запросов Межведомственной комиссии </w:t>
        <w:br/>
        <w:t xml:space="preserve">о представлении необходимых материалов и информации органами </w:t>
        <w:br/>
        <w:t xml:space="preserve">и организациями не должен превышать 15 календарных дней со дня регистрации соответствующего запроса Межведомственной комиссии;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</w:p>
    <w:p>
      <w:pPr>
        <w:ind w:left="0" w:right="0" w:firstLine="709"/>
        <w:jc w:val="both"/>
        <w:rPr>
          <w:rFonts w:eastAsia="Calibri"/>
          <w:color w:val="000000"/>
          <w:sz w:val="28"/>
          <w:szCs w:val="28"/>
          <w:highlight w:val="none"/>
          <w:lang w:eastAsia="en-US"/>
        </w:rPr>
      </w:pP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в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)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 направление в органы регионального государственного контроля (надзора), муниципального контроля информации для проведения контрольных (надзорных) мероприятий, профилактических мероприятий </w:t>
        <w:br/>
        <w:t xml:space="preserve">в целях противодействия нелегальной занятости оформляется в виде п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ротокольных решений заседаний рабочих групп.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</w:p>
    <w:p>
      <w:pPr>
        <w:rPr>
          <w:rFonts w:eastAsia="Calibri"/>
          <w:color w:val="000000"/>
          <w:sz w:val="28"/>
          <w:szCs w:val="28"/>
          <w:highlight w:val="none"/>
          <w:lang w:eastAsia="en-US"/>
        </w:rPr>
      </w:pP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</w:p>
    <w:p>
      <w:pPr>
        <w:jc w:val="center"/>
        <w:rPr>
          <w:rFonts w:eastAsia="Calibri"/>
          <w:color w:val="000000"/>
          <w:sz w:val="28"/>
          <w:szCs w:val="28"/>
          <w:highlight w:val="none"/>
          <w:lang w:eastAsia="en-US"/>
        </w:rPr>
      </w:pP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IV. Организация работы рабочей группы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</w:p>
    <w:p>
      <w:pPr>
        <w:rPr>
          <w:rFonts w:eastAsia="Calibri"/>
          <w:color w:val="000000"/>
          <w:sz w:val="28"/>
          <w:szCs w:val="28"/>
          <w:highlight w:val="none"/>
          <w:lang w:eastAsia="en-US"/>
        </w:rPr>
      </w:pP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</w:p>
    <w:p>
      <w:pPr>
        <w:ind w:left="0" w:right="0" w:firstLine="709"/>
        <w:jc w:val="both"/>
        <w:rPr>
          <w:rFonts w:eastAsia="Calibri"/>
          <w:color w:val="000000"/>
          <w:sz w:val="28"/>
          <w:szCs w:val="28"/>
          <w:highlight w:val="none"/>
          <w:lang w:eastAsia="en-US"/>
        </w:rPr>
      </w:pP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10. 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 Работа рабочей группы осуществляется в форме заседаний и адресной работы членов рабочей группы с работодателями, работниками, гражданами.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</w:p>
    <w:p>
      <w:pPr>
        <w:ind w:left="0" w:right="0" w:firstLine="709"/>
        <w:jc w:val="both"/>
        <w:rPr>
          <w:rFonts w:eastAsia="Calibri"/>
          <w:color w:val="000000"/>
          <w:sz w:val="28"/>
          <w:szCs w:val="28"/>
          <w:highlight w:val="none"/>
          <w:lang w:eastAsia="en-US"/>
        </w:rPr>
      </w:pP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11. Состав рабочей группы утверждается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главой муниципального района (городского округа) Еврейской автономной области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.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</w:p>
    <w:p>
      <w:pPr>
        <w:ind w:left="0" w:right="0" w:firstLine="709"/>
        <w:jc w:val="both"/>
        <w:rPr>
          <w:rFonts w:eastAsia="Calibri"/>
          <w:color w:val="000000"/>
          <w:sz w:val="28"/>
          <w:szCs w:val="28"/>
          <w:highlight w:val="none"/>
          <w:lang w:eastAsia="en-US"/>
        </w:rPr>
      </w:pP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Рабочая группа формируется в составе председателя рабочей группы, заместителя председателя рабочей группы, членов рабочей группы </w:t>
        <w:br/>
        <w:t xml:space="preserve">и ответственного секретаря рабочей группы.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</w:p>
    <w:p>
      <w:pPr>
        <w:ind w:left="0" w:right="0" w:firstLine="709"/>
        <w:jc w:val="both"/>
        <w:rPr>
          <w:rFonts w:eastAsia="Calibri"/>
          <w:color w:val="000000"/>
          <w:sz w:val="28"/>
          <w:szCs w:val="28"/>
          <w:highlight w:val="none"/>
          <w:lang w:eastAsia="en-US"/>
        </w:rPr>
      </w:pP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Председатель рабочей группы, заместител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ь предсе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дателя рабочей группы формируются из числа заместителей главы администрации муниципального района (городского округа) области. Председатель рабочей группы руководит ее деятельностью и несет ответственность за выполнение возложенных на рабочую группу задач.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</w:p>
    <w:p>
      <w:pPr>
        <w:ind w:left="0" w:right="0" w:firstLine="709"/>
        <w:jc w:val="both"/>
      </w:pP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В случае отсутствия председателя рабочей группы его полномочия осуществляет заместитель председателя рабочей группы.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/>
    </w:p>
    <w:p>
      <w:pPr>
        <w:ind w:left="0" w:right="0" w:firstLine="709"/>
        <w:jc w:val="both"/>
        <w:rPr>
          <w:rFonts w:eastAsia="Calibri"/>
          <w:color w:val="000000"/>
          <w:sz w:val="28"/>
          <w:szCs w:val="28"/>
          <w:highlight w:val="none"/>
          <w:lang w:eastAsia="en-US"/>
        </w:rPr>
      </w:pP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Члены рабочей группы не вправе разглашать сведения, ставшие </w:t>
        <w:br/>
        <w:t xml:space="preserve">им известными в ходе работы.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</w:p>
    <w:p>
      <w:pPr>
        <w:ind w:left="0" w:right="0" w:firstLine="709"/>
        <w:jc w:val="both"/>
        <w:rPr>
          <w:rFonts w:eastAsia="Calibri"/>
          <w:color w:val="000000"/>
          <w:sz w:val="28"/>
          <w:szCs w:val="28"/>
          <w:highlight w:val="none"/>
          <w:lang w:eastAsia="en-US"/>
        </w:rPr>
      </w:pP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12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. Заседания рабочей группы проводятся по мере необходимости, </w:t>
        <w:br/>
        <w:t xml:space="preserve">но не реже одного раза в квартал. Заседания рабочей группы проводит председатель рабочей группы, в случае его отсутствия обязанности председателя рабочей группы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 осуществляет заместитель председателя рабочей группы. 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</w:p>
    <w:p>
      <w:pPr>
        <w:ind w:left="0" w:right="0" w:firstLine="709"/>
        <w:jc w:val="both"/>
        <w:rPr>
          <w:rFonts w:eastAsia="Calibri"/>
          <w:color w:val="000000"/>
          <w:sz w:val="28"/>
          <w:szCs w:val="28"/>
          <w:highlight w:val="none"/>
          <w:lang w:eastAsia="en-US"/>
        </w:rPr>
      </w:pP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Заседание рабочей группы считается правомочным, если на нем присутствует более половины ее членов.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</w:p>
    <w:p>
      <w:pPr>
        <w:ind w:left="0" w:right="0" w:firstLine="709"/>
        <w:jc w:val="both"/>
        <w:rPr>
          <w:rFonts w:eastAsia="Calibri"/>
          <w:color w:val="000000"/>
          <w:sz w:val="28"/>
          <w:szCs w:val="28"/>
          <w:highlight w:val="none"/>
          <w:lang w:eastAsia="en-US"/>
        </w:rPr>
      </w:pP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13.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 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Решения рабочей группы принимаются большинством голосов </w:t>
        <w:br/>
        <w:t xml:space="preserve">от общего числа присутствующих на заседании членов рабочей группы </w:t>
        <w:br/>
        <w:t xml:space="preserve">и оформляются протоколом.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 Каждый член рабочей группы имеет один голос. 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</w:p>
    <w:p>
      <w:pPr>
        <w:ind w:left="0" w:right="0" w:firstLine="709"/>
        <w:jc w:val="both"/>
        <w:rPr>
          <w:rFonts w:eastAsia="Calibri"/>
          <w:color w:val="000000"/>
          <w:sz w:val="28"/>
          <w:szCs w:val="28"/>
          <w:highlight w:val="none"/>
          <w:lang w:eastAsia="en-US"/>
        </w:rPr>
      </w:pP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14. 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В случае равенства голосов 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решающим 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является 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голос председателя рабочей группы или лица, его замещающего. Протокол рабочей группы подписывается председательствующим на заседании рабочей группы.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</w:p>
    <w:p>
      <w:pPr>
        <w:ind w:left="0" w:right="0" w:firstLine="709"/>
        <w:jc w:val="both"/>
        <w:rPr>
          <w:rFonts w:eastAsia="Calibri"/>
          <w:color w:val="000000"/>
          <w:sz w:val="28"/>
          <w:szCs w:val="28"/>
          <w:highlight w:val="none"/>
          <w:lang w:eastAsia="en-US"/>
        </w:rPr>
      </w:pP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Решения рабочей группы, принятые в пределах ее компетенции, направляются членам рабочей группы, в департамент по труду и занятости населения правительства области, а также работодателям, рассмотренным </w:t>
        <w:br/>
        <w:t xml:space="preserve">и (или) заслушанным на заседаниях рабочей группы.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</w:p>
    <w:p>
      <w:pPr>
        <w:ind w:left="0" w:right="0" w:firstLine="709"/>
        <w:jc w:val="both"/>
        <w:rPr>
          <w:rFonts w:eastAsia="Calibri"/>
          <w:color w:val="000000"/>
          <w:sz w:val="28"/>
          <w:szCs w:val="28"/>
          <w:highlight w:val="none"/>
          <w:lang w:eastAsia="en-US"/>
        </w:rPr>
      </w:pP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15. Организационное обеспечение деятельности рабочей группы осуществляет секретарь рабочей группы.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</w:p>
    <w:p>
      <w:pPr>
        <w:ind w:left="0" w:right="0" w:firstLine="709"/>
        <w:jc w:val="both"/>
        <w:rPr>
          <w:rFonts w:eastAsia="Calibri"/>
          <w:color w:val="000000"/>
          <w:sz w:val="28"/>
          <w:szCs w:val="28"/>
          <w:highlight w:val="none"/>
          <w:lang w:eastAsia="en-US"/>
        </w:rPr>
      </w:pP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16. Контроль за исполнением решений рабочей группы осуществляет председатель (заместитель председателя) рабочей группы.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</w:p>
    <w:p>
      <w:pPr>
        <w:rPr>
          <w:rFonts w:eastAsia="Calibri"/>
          <w:color w:val="000000"/>
          <w:sz w:val="28"/>
          <w:szCs w:val="28"/>
          <w:highlight w:val="none"/>
          <w:lang w:eastAsia="en-US"/>
        </w:rPr>
      </w:pP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</w:p>
    <w:p>
      <w:pPr>
        <w:rPr>
          <w:rFonts w:eastAsia="Calibri"/>
          <w:color w:val="000000"/>
          <w:sz w:val="28"/>
          <w:szCs w:val="28"/>
          <w:highlight w:val="none"/>
          <w:lang w:eastAsia="en-US"/>
        </w:rPr>
      </w:pP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</w:p>
    <w:p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/>
    </w:p>
    <w:p>
      <w:pPr>
        <w:ind w:left="0" w:right="0" w:firstLine="5102"/>
        <w:rPr>
          <w:rFonts w:eastAsia="Calibri"/>
          <w:color w:val="000000"/>
          <w:sz w:val="28"/>
          <w:szCs w:val="28"/>
          <w:highlight w:val="none"/>
          <w:lang w:eastAsia="en-US"/>
        </w:rPr>
        <w:sectPr>
          <w:footnotePr/>
          <w:endnotePr/>
          <w:type w:val="nextPage"/>
          <w:pgSz w:w="11905" w:h="16838" w:orient="portrait"/>
          <w:pgMar w:top="1134" w:right="850" w:bottom="1134" w:left="1701" w:header="709" w:footer="709" w:gutter="0"/>
          <w:pgNumType w:start="1"/>
          <w:cols w:num="1" w:sep="0" w:space="720" w:equalWidth="1"/>
          <w:docGrid w:linePitch="360"/>
          <w:titlePg/>
        </w:sectPr>
      </w:pP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</w:p>
    <w:p>
      <w:pPr>
        <w:ind w:left="0" w:right="0" w:firstLine="5102"/>
        <w:rPr>
          <w:rFonts w:eastAsia="Calibri"/>
          <w:color w:val="000000"/>
          <w:sz w:val="28"/>
          <w:szCs w:val="28"/>
          <w:highlight w:val="none"/>
          <w:lang w:eastAsia="en-US"/>
        </w:rPr>
      </w:pP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УТВЕРЖДЕН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</w:p>
    <w:p>
      <w:pPr>
        <w:ind w:left="0" w:right="0" w:firstLine="5102"/>
        <w:rPr>
          <w:rFonts w:eastAsia="Calibri"/>
          <w:color w:val="000000"/>
          <w:sz w:val="28"/>
          <w:szCs w:val="28"/>
          <w:highlight w:val="none"/>
          <w:lang w:eastAsia="en-US"/>
        </w:rPr>
      </w:pP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</w:p>
    <w:p>
      <w:pPr>
        <w:ind w:left="0" w:right="0" w:firstLine="5102"/>
      </w:pP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постановлением губернатора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/>
    </w:p>
    <w:p>
      <w:pPr>
        <w:ind w:left="0" w:right="0" w:firstLine="5102"/>
      </w:pP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Еврейской автономной области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/>
    </w:p>
    <w:p>
      <w:pPr>
        <w:ind w:left="0" w:right="0" w:firstLine="5102"/>
      </w:pP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от _____________ № _______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/>
    </w:p>
    <w:p>
      <w:r/>
      <w:r/>
    </w:p>
    <w:p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/>
    </w:p>
    <w:p>
      <w:pPr>
        <w:jc w:val="center"/>
      </w:pP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Состав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/>
    </w:p>
    <w:p>
      <w:pPr>
        <w:jc w:val="center"/>
        <w:rPr>
          <w:rFonts w:eastAsia="Calibri"/>
          <w:color w:val="000000"/>
          <w:sz w:val="28"/>
          <w:szCs w:val="28"/>
          <w:highlight w:val="none"/>
          <w:lang w:eastAsia="en-US"/>
        </w:rPr>
      </w:pP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Межведомственной комиссии по противодействию 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</w:p>
    <w:p>
      <w:pPr>
        <w:jc w:val="center"/>
        <w:rPr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нелегальной 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занятости </w:t>
      </w:r>
      <w:r>
        <w:rPr>
          <w:color w:val="000000"/>
          <w:sz w:val="28"/>
          <w:szCs w:val="28"/>
        </w:rPr>
        <w:t xml:space="preserve">и контролю за выплатой заработной </w:t>
      </w:r>
      <w:r>
        <w:rPr>
          <w:color w:val="000000"/>
          <w:sz w:val="28"/>
          <w:szCs w:val="28"/>
        </w:rPr>
        <w:t xml:space="preserve">платы 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center"/>
        <w:rPr>
          <w:rFonts w:eastAsia="Calibri"/>
          <w:color w:val="auto"/>
          <w:sz w:val="28"/>
          <w:szCs w:val="28"/>
          <w:highlight w:val="none"/>
        </w:rPr>
      </w:pPr>
      <w:r>
        <w:rPr>
          <w:color w:val="auto"/>
          <w:sz w:val="28"/>
          <w:szCs w:val="28"/>
        </w:rPr>
        <w:t xml:space="preserve">в организациях, расположенных </w:t>
      </w:r>
      <w:r>
        <w:rPr>
          <w:rFonts w:eastAsia="Calibri"/>
          <w:color w:val="auto"/>
          <w:sz w:val="28"/>
          <w:szCs w:val="28"/>
          <w:highlight w:val="none"/>
          <w:lang w:eastAsia="en-US"/>
        </w:rPr>
        <w:t xml:space="preserve">на территории </w:t>
      </w:r>
      <w:r>
        <w:rPr>
          <w:rFonts w:eastAsia="Calibri"/>
          <w:color w:val="auto"/>
          <w:sz w:val="28"/>
          <w:szCs w:val="28"/>
          <w:highlight w:val="none"/>
        </w:rPr>
      </w:r>
      <w:r>
        <w:rPr>
          <w:rFonts w:eastAsia="Calibri"/>
          <w:color w:val="auto"/>
          <w:sz w:val="28"/>
          <w:szCs w:val="28"/>
          <w:highlight w:val="none"/>
        </w:rPr>
      </w:r>
    </w:p>
    <w:p>
      <w:pPr>
        <w:jc w:val="center"/>
        <w:rPr>
          <w:rFonts w:eastAsia="Calibri"/>
          <w:color w:val="000000"/>
          <w:sz w:val="28"/>
          <w:szCs w:val="28"/>
          <w:highlight w:val="none"/>
          <w:lang w:eastAsia="en-US"/>
        </w:rPr>
      </w:pP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Еврейской автономной области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</w:p>
    <w:p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/>
    </w:p>
    <w:tbl>
      <w:tblPr>
        <w:tblStyle w:val="944"/>
        <w:tblW w:w="0" w:type="auto"/>
        <w:tblLayout w:type="fixed"/>
        <w:tblLook w:val="04A0" w:firstRow="1" w:lastRow="0" w:firstColumn="1" w:lastColumn="0" w:noHBand="0" w:noVBand="1"/>
      </w:tblPr>
      <w:tblGrid>
        <w:gridCol w:w="2943"/>
        <w:gridCol w:w="6486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43" w:type="dxa"/>
            <w:textDirection w:val="lrTb"/>
            <w:noWrap w:val="false"/>
          </w:tcPr>
          <w:p>
            <w:pPr>
              <w:rPr>
                <w:rFonts w:eastAsia="Calibri"/>
                <w:color w:val="000000"/>
                <w:sz w:val="28"/>
                <w:szCs w:val="28"/>
                <w:highlight w:val="none"/>
              </w:rPr>
            </w:pPr>
            <w:r>
              <w:rPr>
                <w:rFonts w:eastAsia="Calibri"/>
                <w:color w:val="000000"/>
                <w:sz w:val="28"/>
                <w:szCs w:val="28"/>
                <w:highlight w:val="none"/>
                <w:lang w:eastAsia="en-US"/>
              </w:rPr>
              <w:t xml:space="preserve">Жуков</w:t>
            </w:r>
            <w:r>
              <w:rPr>
                <w:rFonts w:eastAsia="Calibri"/>
                <w:color w:val="000000"/>
                <w:sz w:val="28"/>
                <w:szCs w:val="28"/>
                <w:highlight w:val="none"/>
              </w:rPr>
            </w:r>
            <w:r>
              <w:rPr>
                <w:rFonts w:eastAsia="Calibri"/>
                <w:color w:val="000000"/>
                <w:sz w:val="28"/>
                <w:szCs w:val="28"/>
                <w:highlight w:val="none"/>
              </w:rPr>
            </w:r>
          </w:p>
          <w:p>
            <w:pPr>
              <w:rPr>
                <w:rFonts w:eastAsia="Calibri"/>
                <w:color w:val="000000"/>
                <w:sz w:val="28"/>
                <w:szCs w:val="28"/>
                <w:highlight w:val="none"/>
              </w:rPr>
            </w:pPr>
            <w:r>
              <w:rPr>
                <w:rFonts w:eastAsia="Calibri"/>
                <w:color w:val="000000"/>
                <w:sz w:val="28"/>
                <w:szCs w:val="28"/>
                <w:highlight w:val="none"/>
                <w:lang w:eastAsia="en-US"/>
              </w:rPr>
              <w:t xml:space="preserve">Валерий Александрович</w:t>
            </w:r>
            <w:r>
              <w:rPr>
                <w:rFonts w:eastAsia="Calibri"/>
                <w:color w:val="000000"/>
                <w:sz w:val="28"/>
                <w:szCs w:val="28"/>
                <w:highlight w:val="none"/>
              </w:rPr>
            </w:r>
            <w:r>
              <w:rPr>
                <w:rFonts w:eastAsia="Calibri"/>
                <w:color w:val="00000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486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color w:val="000000"/>
                <w:sz w:val="28"/>
                <w:szCs w:val="28"/>
                <w:highlight w:val="none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highlight w:val="none"/>
                <w:lang w:eastAsia="en-US"/>
              </w:rPr>
              <w:t xml:space="preserve">- заместитель председателя правительства Еврейской автономной области – начальник департамента здравоохранения правительства Еврейской автономной области, председатель Межведомственной комиссии;</w:t>
            </w:r>
            <w:r>
              <w:rPr>
                <w:rFonts w:eastAsia="Calibri"/>
                <w:color w:val="000000"/>
                <w:sz w:val="28"/>
                <w:szCs w:val="28"/>
                <w:highlight w:val="none"/>
                <w:lang w:eastAsia="en-US"/>
              </w:rPr>
            </w:r>
            <w:r>
              <w:rPr>
                <w:rFonts w:eastAsia="Calibri"/>
                <w:color w:val="000000"/>
                <w:sz w:val="28"/>
                <w:szCs w:val="28"/>
                <w:highlight w:val="none"/>
                <w:lang w:eastAsia="en-US"/>
              </w:rPr>
            </w:r>
          </w:p>
          <w:p>
            <w:pPr>
              <w:jc w:val="both"/>
              <w:rPr>
                <w:rFonts w:eastAsia="Calibri"/>
                <w:color w:val="000000"/>
                <w:sz w:val="28"/>
                <w:szCs w:val="28"/>
                <w:highlight w:val="none"/>
              </w:rPr>
            </w:pPr>
            <w:r>
              <w:rPr>
                <w:rFonts w:eastAsia="Calibri"/>
                <w:color w:val="000000"/>
                <w:sz w:val="28"/>
                <w:szCs w:val="28"/>
                <w:highlight w:val="none"/>
                <w:lang w:eastAsia="en-US"/>
              </w:rPr>
            </w:r>
            <w:r>
              <w:rPr>
                <w:rFonts w:eastAsia="Calibri"/>
                <w:color w:val="000000"/>
                <w:sz w:val="28"/>
                <w:szCs w:val="28"/>
                <w:highlight w:val="none"/>
              </w:rPr>
            </w:r>
            <w:r>
              <w:rPr>
                <w:rFonts w:eastAsia="Calibri"/>
                <w:color w:val="000000"/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43" w:type="dxa"/>
            <w:textDirection w:val="lrTb"/>
            <w:noWrap w:val="false"/>
          </w:tcPr>
          <w:p>
            <w:pPr>
              <w:rPr>
                <w:rFonts w:eastAsia="Calibri"/>
                <w:color w:val="000000"/>
                <w:sz w:val="28"/>
                <w:szCs w:val="28"/>
                <w:highlight w:val="none"/>
              </w:rPr>
            </w:pPr>
            <w:r>
              <w:rPr>
                <w:rFonts w:eastAsia="Calibri"/>
                <w:color w:val="000000"/>
                <w:sz w:val="28"/>
                <w:szCs w:val="28"/>
                <w:highlight w:val="none"/>
                <w:lang w:eastAsia="en-US"/>
              </w:rPr>
              <w:t xml:space="preserve">Тарасенко</w:t>
            </w:r>
            <w:r>
              <w:rPr>
                <w:rFonts w:eastAsia="Calibri"/>
                <w:color w:val="000000"/>
                <w:sz w:val="28"/>
                <w:szCs w:val="28"/>
                <w:highlight w:val="none"/>
              </w:rPr>
            </w:r>
            <w:r>
              <w:rPr>
                <w:rFonts w:eastAsia="Calibri"/>
                <w:color w:val="000000"/>
                <w:sz w:val="28"/>
                <w:szCs w:val="28"/>
                <w:highlight w:val="none"/>
              </w:rPr>
            </w:r>
          </w:p>
          <w:p>
            <w:pPr>
              <w:rPr>
                <w:rFonts w:eastAsia="Calibri"/>
                <w:color w:val="000000"/>
                <w:sz w:val="28"/>
                <w:szCs w:val="28"/>
                <w:highlight w:val="none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highlight w:val="none"/>
                <w:lang w:eastAsia="en-US"/>
              </w:rPr>
              <w:t xml:space="preserve">Анна </w:t>
            </w:r>
            <w:r>
              <w:rPr>
                <w:rFonts w:eastAsia="Calibri"/>
                <w:color w:val="000000"/>
                <w:sz w:val="28"/>
                <w:szCs w:val="28"/>
                <w:highlight w:val="none"/>
                <w:lang w:eastAsia="en-US"/>
              </w:rPr>
            </w:r>
            <w:r>
              <w:rPr>
                <w:rFonts w:eastAsia="Calibri"/>
                <w:color w:val="000000"/>
                <w:sz w:val="28"/>
                <w:szCs w:val="28"/>
                <w:highlight w:val="none"/>
                <w:lang w:eastAsia="en-US"/>
              </w:rPr>
            </w:r>
          </w:p>
          <w:p>
            <w:pPr>
              <w:rPr>
                <w:rFonts w:eastAsia="Calibri"/>
                <w:color w:val="000000"/>
                <w:sz w:val="28"/>
                <w:szCs w:val="28"/>
                <w:highlight w:val="none"/>
              </w:rPr>
            </w:pPr>
            <w:r>
              <w:rPr>
                <w:rFonts w:eastAsia="Calibri"/>
                <w:color w:val="000000"/>
                <w:sz w:val="28"/>
                <w:szCs w:val="28"/>
                <w:highlight w:val="none"/>
                <w:lang w:eastAsia="en-US"/>
              </w:rPr>
              <w:t xml:space="preserve">Алексеевна</w:t>
            </w:r>
            <w:r>
              <w:rPr>
                <w:rFonts w:eastAsia="Calibri"/>
                <w:color w:val="000000"/>
                <w:sz w:val="28"/>
                <w:szCs w:val="28"/>
                <w:highlight w:val="none"/>
              </w:rPr>
            </w:r>
            <w:r>
              <w:rPr>
                <w:rFonts w:eastAsia="Calibri"/>
                <w:color w:val="00000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486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color w:val="000000"/>
                <w:sz w:val="28"/>
                <w:szCs w:val="28"/>
                <w:highlight w:val="none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highlight w:val="none"/>
                <w:lang w:eastAsia="en-US"/>
              </w:rPr>
            </w:r>
            <w:r>
              <w:rPr>
                <w:rFonts w:eastAsia="Calibri"/>
                <w:color w:val="000000"/>
                <w:sz w:val="28"/>
                <w:szCs w:val="28"/>
                <w:highlight w:val="none"/>
                <w:lang w:eastAsia="en-US"/>
              </w:rPr>
              <w:t xml:space="preserve">- заместитель председателя правительства Еврейской автономной области, первый заместитель председателя Межведомственной комиссии;</w:t>
            </w:r>
            <w:r>
              <w:rPr>
                <w:rFonts w:eastAsia="Calibri"/>
                <w:color w:val="000000"/>
                <w:sz w:val="28"/>
                <w:szCs w:val="28"/>
                <w:highlight w:val="none"/>
                <w:lang w:eastAsia="en-US"/>
              </w:rPr>
            </w:r>
            <w:r>
              <w:rPr>
                <w:rFonts w:eastAsia="Calibri"/>
                <w:color w:val="000000"/>
                <w:sz w:val="28"/>
                <w:szCs w:val="28"/>
                <w:highlight w:val="none"/>
                <w:lang w:eastAsia="en-US"/>
              </w:rPr>
            </w:r>
          </w:p>
          <w:p>
            <w:pPr>
              <w:jc w:val="both"/>
              <w:rPr>
                <w:rFonts w:eastAsia="Calibri"/>
                <w:color w:val="000000"/>
                <w:sz w:val="28"/>
                <w:szCs w:val="28"/>
                <w:highlight w:val="none"/>
              </w:rPr>
            </w:pPr>
            <w:r>
              <w:rPr>
                <w:rFonts w:eastAsia="Calibri"/>
                <w:color w:val="000000"/>
                <w:sz w:val="28"/>
                <w:szCs w:val="28"/>
                <w:highlight w:val="none"/>
                <w:lang w:eastAsia="en-US"/>
              </w:rPr>
            </w:r>
            <w:r>
              <w:rPr>
                <w:rFonts w:eastAsia="Calibri"/>
                <w:color w:val="000000"/>
                <w:sz w:val="28"/>
                <w:szCs w:val="28"/>
                <w:highlight w:val="none"/>
              </w:rPr>
            </w:r>
            <w:r>
              <w:rPr>
                <w:rFonts w:eastAsia="Calibri"/>
                <w:color w:val="000000"/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43" w:type="dxa"/>
            <w:textDirection w:val="lrTb"/>
            <w:noWrap w:val="false"/>
          </w:tcPr>
          <w:p>
            <w:pPr>
              <w:rPr>
                <w:rFonts w:eastAsia="Calibri"/>
                <w:color w:val="000000"/>
                <w:sz w:val="28"/>
                <w:szCs w:val="28"/>
                <w:highlight w:val="none"/>
              </w:rPr>
            </w:pPr>
            <w:r>
              <w:rPr>
                <w:rFonts w:eastAsia="Calibri"/>
                <w:color w:val="000000"/>
                <w:sz w:val="28"/>
                <w:szCs w:val="28"/>
                <w:highlight w:val="none"/>
                <w:lang w:eastAsia="en-US"/>
              </w:rPr>
              <w:t xml:space="preserve">Березовский</w:t>
            </w:r>
            <w:r>
              <w:rPr>
                <w:rFonts w:eastAsia="Calibri"/>
                <w:color w:val="000000"/>
                <w:sz w:val="28"/>
                <w:szCs w:val="28"/>
                <w:highlight w:val="none"/>
              </w:rPr>
            </w:r>
            <w:r>
              <w:rPr>
                <w:rFonts w:eastAsia="Calibri"/>
                <w:color w:val="000000"/>
                <w:sz w:val="28"/>
                <w:szCs w:val="28"/>
                <w:highlight w:val="none"/>
              </w:rPr>
            </w:r>
          </w:p>
          <w:p>
            <w:pPr>
              <w:rPr>
                <w:rFonts w:eastAsia="Calibri"/>
                <w:color w:val="000000"/>
                <w:sz w:val="28"/>
                <w:szCs w:val="28"/>
                <w:highlight w:val="none"/>
              </w:rPr>
            </w:pPr>
            <w:r>
              <w:rPr>
                <w:rFonts w:eastAsia="Calibri"/>
                <w:color w:val="000000"/>
                <w:sz w:val="28"/>
                <w:szCs w:val="28"/>
                <w:highlight w:val="none"/>
                <w:lang w:eastAsia="en-US"/>
              </w:rPr>
              <w:t xml:space="preserve">Виктор</w:t>
            </w:r>
            <w:r>
              <w:rPr>
                <w:rFonts w:eastAsia="Calibri"/>
                <w:color w:val="000000"/>
                <w:sz w:val="28"/>
                <w:szCs w:val="28"/>
                <w:highlight w:val="none"/>
              </w:rPr>
            </w:r>
            <w:r>
              <w:rPr>
                <w:rFonts w:eastAsia="Calibri"/>
                <w:color w:val="000000"/>
                <w:sz w:val="28"/>
                <w:szCs w:val="28"/>
                <w:highlight w:val="none"/>
              </w:rPr>
            </w:r>
          </w:p>
          <w:p>
            <w:pPr>
              <w:rPr>
                <w:rFonts w:eastAsia="Calibri"/>
                <w:color w:val="000000"/>
                <w:sz w:val="28"/>
                <w:szCs w:val="28"/>
                <w:highlight w:val="none"/>
              </w:rPr>
            </w:pPr>
            <w:r>
              <w:rPr>
                <w:rFonts w:eastAsia="Calibri"/>
                <w:color w:val="000000"/>
                <w:sz w:val="28"/>
                <w:szCs w:val="28"/>
                <w:highlight w:val="none"/>
                <w:lang w:eastAsia="en-US"/>
              </w:rPr>
              <w:t xml:space="preserve">Владимирович</w:t>
            </w:r>
            <w:r>
              <w:rPr>
                <w:rFonts w:eastAsia="Calibri"/>
                <w:color w:val="000000"/>
                <w:sz w:val="28"/>
                <w:szCs w:val="28"/>
                <w:highlight w:val="none"/>
              </w:rPr>
            </w:r>
            <w:r>
              <w:rPr>
                <w:rFonts w:eastAsia="Calibri"/>
                <w:color w:val="00000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486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color w:val="000000"/>
                <w:sz w:val="28"/>
                <w:szCs w:val="28"/>
                <w:highlight w:val="none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highlight w:val="none"/>
                <w:lang w:eastAsia="en-US"/>
              </w:rPr>
            </w:r>
            <w:r>
              <w:rPr>
                <w:rFonts w:eastAsia="Calibri"/>
                <w:color w:val="000000"/>
                <w:sz w:val="28"/>
                <w:szCs w:val="28"/>
                <w:highlight w:val="none"/>
                <w:lang w:eastAsia="en-US"/>
              </w:rPr>
              <w:t xml:space="preserve">- первый заместитель начальника департамента </w:t>
              <w:br/>
              <w:t xml:space="preserve">по труду и занятости населения правительства Еврейской автономной области, заместитель председателя Межведомственной комиссии;</w:t>
            </w:r>
            <w:r>
              <w:rPr>
                <w:rFonts w:eastAsia="Calibri"/>
                <w:color w:val="000000"/>
                <w:sz w:val="28"/>
                <w:szCs w:val="28"/>
                <w:highlight w:val="none"/>
                <w:lang w:eastAsia="en-US"/>
              </w:rPr>
            </w:r>
            <w:r>
              <w:rPr>
                <w:rFonts w:eastAsia="Calibri"/>
                <w:color w:val="000000"/>
                <w:sz w:val="28"/>
                <w:szCs w:val="28"/>
                <w:highlight w:val="none"/>
                <w:lang w:eastAsia="en-US"/>
              </w:rPr>
            </w:r>
          </w:p>
          <w:p>
            <w:pPr>
              <w:jc w:val="both"/>
              <w:rPr>
                <w:rFonts w:eastAsia="Calibri"/>
                <w:color w:val="000000"/>
                <w:sz w:val="28"/>
                <w:szCs w:val="28"/>
                <w:highlight w:val="none"/>
              </w:rPr>
            </w:pPr>
            <w:r>
              <w:rPr>
                <w:rFonts w:eastAsia="Calibri"/>
                <w:color w:val="000000"/>
                <w:sz w:val="28"/>
                <w:szCs w:val="28"/>
                <w:highlight w:val="none"/>
                <w:lang w:eastAsia="en-US"/>
              </w:rPr>
            </w:r>
            <w:r>
              <w:rPr>
                <w:rFonts w:eastAsia="Calibri"/>
                <w:color w:val="000000"/>
                <w:sz w:val="28"/>
                <w:szCs w:val="28"/>
                <w:highlight w:val="none"/>
              </w:rPr>
            </w:r>
            <w:r>
              <w:rPr>
                <w:rFonts w:eastAsia="Calibri"/>
                <w:color w:val="000000"/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43" w:type="dxa"/>
            <w:textDirection w:val="lrTb"/>
            <w:noWrap w:val="false"/>
          </w:tcPr>
          <w:p>
            <w:pPr>
              <w:rPr>
                <w:rFonts w:eastAsia="Calibri"/>
                <w:color w:val="000000"/>
                <w:sz w:val="28"/>
                <w:szCs w:val="28"/>
                <w:highlight w:val="none"/>
              </w:rPr>
            </w:pPr>
            <w:r>
              <w:rPr>
                <w:rFonts w:eastAsia="Calibri"/>
                <w:color w:val="000000"/>
                <w:sz w:val="28"/>
                <w:szCs w:val="28"/>
                <w:highlight w:val="none"/>
                <w:lang w:eastAsia="en-US"/>
              </w:rPr>
              <w:t xml:space="preserve">Фомина</w:t>
            </w:r>
            <w:r>
              <w:rPr>
                <w:rFonts w:eastAsia="Calibri"/>
                <w:color w:val="000000"/>
                <w:sz w:val="28"/>
                <w:szCs w:val="28"/>
                <w:highlight w:val="none"/>
              </w:rPr>
            </w:r>
            <w:r>
              <w:rPr>
                <w:rFonts w:eastAsia="Calibri"/>
                <w:color w:val="000000"/>
                <w:sz w:val="28"/>
                <w:szCs w:val="28"/>
                <w:highlight w:val="none"/>
              </w:rPr>
            </w:r>
          </w:p>
          <w:p>
            <w:pPr>
              <w:rPr>
                <w:rFonts w:eastAsia="Calibri"/>
                <w:color w:val="000000"/>
                <w:sz w:val="28"/>
                <w:szCs w:val="28"/>
                <w:highlight w:val="none"/>
              </w:rPr>
            </w:pPr>
            <w:r>
              <w:rPr>
                <w:rFonts w:eastAsia="Calibri"/>
                <w:color w:val="000000"/>
                <w:sz w:val="28"/>
                <w:szCs w:val="28"/>
                <w:highlight w:val="none"/>
                <w:lang w:eastAsia="en-US"/>
              </w:rPr>
              <w:t xml:space="preserve">Евгения Владимировна</w:t>
            </w:r>
            <w:r>
              <w:rPr>
                <w:rFonts w:eastAsia="Calibri"/>
                <w:color w:val="000000"/>
                <w:sz w:val="28"/>
                <w:szCs w:val="28"/>
                <w:highlight w:val="none"/>
              </w:rPr>
            </w:r>
            <w:r>
              <w:rPr>
                <w:rFonts w:eastAsia="Calibri"/>
                <w:color w:val="00000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486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color w:val="000000"/>
                <w:sz w:val="28"/>
                <w:szCs w:val="28"/>
                <w:highlight w:val="none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highlight w:val="none"/>
                <w:lang w:eastAsia="en-US"/>
              </w:rPr>
            </w:r>
            <w:r>
              <w:rPr>
                <w:rFonts w:eastAsia="Calibri"/>
                <w:color w:val="000000"/>
                <w:sz w:val="28"/>
                <w:szCs w:val="28"/>
                <w:highlight w:val="none"/>
                <w:lang w:eastAsia="en-US"/>
              </w:rPr>
              <w:t xml:space="preserve">- главный специалист-эксперт отдела по социально-трудовым вопросам департамента по труду </w:t>
              <w:br/>
              <w:t xml:space="preserve">и занятости населения правительства Еврейской автономной области, секретарь Межведомственной комиссии.</w:t>
            </w:r>
            <w:r>
              <w:rPr>
                <w:rFonts w:eastAsia="Calibri"/>
                <w:color w:val="000000"/>
                <w:sz w:val="28"/>
                <w:szCs w:val="28"/>
                <w:highlight w:val="none"/>
                <w:lang w:eastAsia="en-US"/>
              </w:rPr>
            </w:r>
            <w:r>
              <w:rPr>
                <w:rFonts w:eastAsia="Calibri"/>
                <w:color w:val="000000"/>
                <w:sz w:val="28"/>
                <w:szCs w:val="28"/>
                <w:highlight w:val="none"/>
                <w:lang w:eastAsia="en-US"/>
              </w:rPr>
            </w:r>
          </w:p>
          <w:p>
            <w:pPr>
              <w:jc w:val="both"/>
              <w:rPr>
                <w:rFonts w:eastAsia="Calibri"/>
                <w:color w:val="000000"/>
                <w:sz w:val="28"/>
                <w:szCs w:val="28"/>
                <w:highlight w:val="none"/>
              </w:rPr>
            </w:pPr>
            <w:r>
              <w:rPr>
                <w:rFonts w:eastAsia="Calibri"/>
                <w:color w:val="000000"/>
                <w:sz w:val="28"/>
                <w:szCs w:val="28"/>
                <w:highlight w:val="none"/>
                <w:lang w:eastAsia="en-US"/>
              </w:rPr>
            </w:r>
            <w:r>
              <w:rPr>
                <w:rFonts w:eastAsia="Calibri"/>
                <w:color w:val="000000"/>
                <w:sz w:val="28"/>
                <w:szCs w:val="28"/>
                <w:highlight w:val="none"/>
              </w:rPr>
            </w:r>
            <w:r>
              <w:rPr>
                <w:rFonts w:eastAsia="Calibri"/>
                <w:color w:val="000000"/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43" w:type="dxa"/>
            <w:textDirection w:val="lrTb"/>
            <w:noWrap w:val="false"/>
          </w:tcPr>
          <w:p>
            <w:pPr>
              <w:rPr>
                <w:rFonts w:eastAsia="Calibri"/>
                <w:color w:val="000000"/>
                <w:sz w:val="28"/>
                <w:szCs w:val="28"/>
                <w:highlight w:val="none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highlight w:val="none"/>
                <w:lang w:eastAsia="en-US"/>
              </w:rPr>
            </w:r>
            <w:r>
              <w:rPr>
                <w:rFonts w:eastAsia="Calibri"/>
                <w:color w:val="000000"/>
                <w:sz w:val="28"/>
                <w:szCs w:val="28"/>
                <w:highlight w:val="none"/>
                <w:lang w:eastAsia="en-US"/>
              </w:rPr>
              <w:t xml:space="preserve">Члены комиссии:</w:t>
            </w:r>
            <w:r>
              <w:rPr>
                <w:rFonts w:eastAsia="Calibri"/>
                <w:color w:val="000000"/>
                <w:sz w:val="28"/>
                <w:szCs w:val="28"/>
                <w:highlight w:val="none"/>
                <w:lang w:eastAsia="en-US"/>
              </w:rPr>
            </w:r>
            <w:r>
              <w:rPr>
                <w:rFonts w:eastAsia="Calibri"/>
                <w:color w:val="000000"/>
                <w:sz w:val="28"/>
                <w:szCs w:val="28"/>
                <w:highlight w:val="none"/>
                <w:lang w:eastAsia="en-US"/>
              </w:rPr>
            </w:r>
          </w:p>
          <w:p>
            <w:pPr>
              <w:rPr>
                <w:rFonts w:eastAsia="Calibri"/>
                <w:color w:val="000000"/>
                <w:sz w:val="28"/>
                <w:szCs w:val="28"/>
                <w:highlight w:val="none"/>
              </w:rPr>
            </w:pPr>
            <w:r>
              <w:rPr>
                <w:rFonts w:eastAsia="Calibri"/>
                <w:color w:val="000000"/>
                <w:sz w:val="28"/>
                <w:szCs w:val="28"/>
                <w:highlight w:val="none"/>
                <w:lang w:eastAsia="en-US"/>
              </w:rPr>
            </w:r>
            <w:r>
              <w:rPr>
                <w:rFonts w:eastAsia="Calibri"/>
                <w:color w:val="000000"/>
                <w:sz w:val="28"/>
                <w:szCs w:val="28"/>
                <w:highlight w:val="none"/>
              </w:rPr>
            </w:r>
            <w:r>
              <w:rPr>
                <w:rFonts w:eastAsia="Calibri"/>
                <w:color w:val="00000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486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color w:val="000000"/>
                <w:sz w:val="28"/>
                <w:szCs w:val="28"/>
                <w:highlight w:val="none"/>
              </w:rPr>
            </w:pPr>
            <w:r>
              <w:rPr>
                <w:rFonts w:eastAsia="Calibri"/>
                <w:color w:val="000000"/>
                <w:sz w:val="28"/>
                <w:szCs w:val="28"/>
                <w:highlight w:val="none"/>
                <w:lang w:eastAsia="en-US"/>
              </w:rPr>
            </w:r>
            <w:r>
              <w:rPr>
                <w:rFonts w:eastAsia="Calibri"/>
                <w:color w:val="000000"/>
                <w:sz w:val="28"/>
                <w:szCs w:val="28"/>
                <w:highlight w:val="none"/>
              </w:rPr>
            </w:r>
            <w:r>
              <w:rPr>
                <w:rFonts w:eastAsia="Calibri"/>
                <w:color w:val="000000"/>
                <w:sz w:val="28"/>
                <w:szCs w:val="28"/>
                <w:highlight w:val="none"/>
              </w:rPr>
            </w:r>
          </w:p>
          <w:p>
            <w:pPr>
              <w:jc w:val="both"/>
              <w:rPr>
                <w:rFonts w:eastAsia="Calibri"/>
                <w:color w:val="000000"/>
                <w:sz w:val="28"/>
                <w:szCs w:val="28"/>
                <w:highlight w:val="none"/>
              </w:rPr>
            </w:pPr>
            <w:r>
              <w:rPr>
                <w:rFonts w:eastAsia="Calibri"/>
                <w:color w:val="000000"/>
                <w:sz w:val="28"/>
                <w:szCs w:val="28"/>
                <w:highlight w:val="none"/>
                <w:lang w:eastAsia="en-US"/>
              </w:rPr>
            </w:r>
            <w:r>
              <w:rPr>
                <w:rFonts w:eastAsia="Calibri"/>
                <w:color w:val="000000"/>
                <w:sz w:val="28"/>
                <w:szCs w:val="28"/>
                <w:highlight w:val="none"/>
              </w:rPr>
            </w:r>
            <w:r>
              <w:rPr>
                <w:rFonts w:eastAsia="Calibri"/>
                <w:color w:val="000000"/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43" w:type="dxa"/>
            <w:textDirection w:val="lrTb"/>
            <w:noWrap w:val="false"/>
          </w:tcPr>
          <w:p>
            <w:pPr>
              <w:rPr>
                <w:rFonts w:eastAsia="Calibri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  <w:highlight w:val="none"/>
                <w:lang w:eastAsia="en-US"/>
              </w:rPr>
              <w:t xml:space="preserve">Безуглый </w:t>
            </w:r>
            <w:r>
              <w:rPr>
                <w:rFonts w:eastAsia="Calibri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eastAsia="Calibri"/>
                <w:color w:val="000000" w:themeColor="text1"/>
                <w:sz w:val="28"/>
                <w:szCs w:val="28"/>
                <w:highlight w:val="none"/>
              </w:rPr>
            </w:r>
          </w:p>
          <w:p>
            <w:pPr>
              <w:rPr>
                <w:rFonts w:eastAsia="Calibri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  <w:highlight w:val="none"/>
                <w:lang w:eastAsia="en-US"/>
              </w:rPr>
              <w:t xml:space="preserve">Алексей </w:t>
            </w:r>
            <w:r>
              <w:rPr>
                <w:rFonts w:eastAsia="Calibri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eastAsia="Calibri"/>
                <w:color w:val="000000" w:themeColor="text1"/>
                <w:sz w:val="28"/>
                <w:szCs w:val="28"/>
                <w:highlight w:val="none"/>
              </w:rPr>
            </w:r>
          </w:p>
          <w:p>
            <w:pPr>
              <w:rPr>
                <w:rFonts w:eastAsia="Calibri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  <w:highlight w:val="none"/>
                <w:lang w:eastAsia="en-US"/>
              </w:rPr>
              <w:t xml:space="preserve">Николаевич</w:t>
            </w:r>
            <w:r>
              <w:rPr>
                <w:rFonts w:eastAsia="Calibri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eastAsia="Calibri"/>
                <w:color w:val="000000" w:themeColor="text1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486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color w:val="000000"/>
                <w:sz w:val="28"/>
                <w:szCs w:val="28"/>
                <w:highlight w:val="none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highlight w:val="none"/>
                <w:lang w:eastAsia="en-US"/>
              </w:rPr>
            </w:r>
            <w:r>
              <w:rPr>
                <w:rFonts w:eastAsia="Calibri"/>
                <w:color w:val="000000"/>
                <w:sz w:val="28"/>
                <w:szCs w:val="28"/>
                <w:highlight w:val="none"/>
                <w:lang w:eastAsia="en-US"/>
              </w:rPr>
              <w:t xml:space="preserve">- начальник департамента </w:t>
            </w:r>
            <w:r>
              <w:rPr>
                <w:rFonts w:eastAsia="Calibri"/>
                <w:color w:val="000000"/>
                <w:sz w:val="28"/>
                <w:szCs w:val="28"/>
                <w:highlight w:val="none"/>
                <w:lang w:eastAsia="en-US"/>
              </w:rPr>
              <w:t xml:space="preserve">промышленности </w:t>
              <w:br/>
              <w:t xml:space="preserve">и сельского хозяйства </w:t>
            </w:r>
            <w:r>
              <w:rPr>
                <w:rFonts w:eastAsia="Calibri"/>
                <w:color w:val="000000"/>
                <w:sz w:val="28"/>
                <w:szCs w:val="28"/>
                <w:highlight w:val="none"/>
                <w:lang w:eastAsia="en-US"/>
              </w:rPr>
              <w:t xml:space="preserve">правительства Еврейской автономной области;</w:t>
            </w:r>
            <w:r>
              <w:rPr>
                <w:rFonts w:eastAsia="Calibri"/>
                <w:color w:val="000000"/>
                <w:sz w:val="28"/>
                <w:szCs w:val="28"/>
                <w:highlight w:val="none"/>
                <w:lang w:eastAsia="en-US"/>
              </w:rPr>
            </w:r>
            <w:r>
              <w:rPr>
                <w:rFonts w:eastAsia="Calibri"/>
                <w:color w:val="000000"/>
                <w:sz w:val="28"/>
                <w:szCs w:val="28"/>
                <w:highlight w:val="none"/>
                <w:lang w:eastAsia="en-US"/>
              </w:rPr>
            </w:r>
          </w:p>
          <w:p>
            <w:pPr>
              <w:jc w:val="both"/>
              <w:rPr>
                <w:rFonts w:eastAsia="Calibri"/>
                <w:color w:val="000000"/>
                <w:sz w:val="28"/>
                <w:szCs w:val="28"/>
                <w:highlight w:val="none"/>
              </w:rPr>
            </w:pPr>
            <w:r>
              <w:rPr>
                <w:rFonts w:eastAsia="Calibri"/>
                <w:color w:val="000000"/>
                <w:sz w:val="28"/>
                <w:szCs w:val="28"/>
                <w:highlight w:val="none"/>
                <w:lang w:eastAsia="en-US"/>
              </w:rPr>
            </w:r>
            <w:r>
              <w:rPr>
                <w:rFonts w:eastAsia="Calibri"/>
                <w:color w:val="000000"/>
                <w:sz w:val="28"/>
                <w:szCs w:val="28"/>
                <w:highlight w:val="none"/>
              </w:rPr>
            </w:r>
            <w:r>
              <w:rPr>
                <w:rFonts w:eastAsia="Calibri"/>
                <w:color w:val="000000"/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43" w:type="dxa"/>
            <w:vMerge w:val="restart"/>
            <w:textDirection w:val="lrTb"/>
            <w:noWrap w:val="false"/>
          </w:tcPr>
          <w:p>
            <w:pPr>
              <w:rPr>
                <w:rFonts w:eastAsia="Calibri"/>
                <w:color w:val="000000"/>
                <w:sz w:val="28"/>
                <w:szCs w:val="28"/>
                <w:highlight w:val="none"/>
              </w:rPr>
            </w:pPr>
            <w:r>
              <w:rPr>
                <w:rFonts w:eastAsia="Calibri"/>
                <w:color w:val="000000"/>
                <w:sz w:val="28"/>
                <w:szCs w:val="28"/>
                <w:highlight w:val="none"/>
                <w:lang w:eastAsia="en-US"/>
              </w:rPr>
              <w:t xml:space="preserve">Витютнева</w:t>
            </w:r>
            <w:r>
              <w:rPr>
                <w:rFonts w:eastAsia="Calibri"/>
                <w:color w:val="000000"/>
                <w:sz w:val="28"/>
                <w:szCs w:val="28"/>
                <w:highlight w:val="none"/>
              </w:rPr>
            </w:r>
            <w:r>
              <w:rPr>
                <w:rFonts w:eastAsia="Calibri"/>
                <w:color w:val="000000"/>
                <w:sz w:val="28"/>
                <w:szCs w:val="28"/>
                <w:highlight w:val="none"/>
              </w:rPr>
            </w:r>
          </w:p>
          <w:p>
            <w:pPr>
              <w:rPr>
                <w:rFonts w:eastAsia="Calibri"/>
                <w:color w:val="000000"/>
                <w:sz w:val="28"/>
                <w:szCs w:val="28"/>
                <w:highlight w:val="none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highlight w:val="none"/>
                <w:lang w:eastAsia="en-US"/>
              </w:rPr>
              <w:t xml:space="preserve">Ирина </w:t>
            </w:r>
            <w:r>
              <w:rPr>
                <w:rFonts w:eastAsia="Calibri"/>
                <w:color w:val="000000"/>
                <w:sz w:val="28"/>
                <w:szCs w:val="28"/>
                <w:highlight w:val="none"/>
                <w:lang w:eastAsia="en-US"/>
              </w:rPr>
            </w:r>
            <w:r>
              <w:rPr>
                <w:rFonts w:eastAsia="Calibri"/>
                <w:color w:val="000000"/>
                <w:sz w:val="28"/>
                <w:szCs w:val="28"/>
                <w:highlight w:val="none"/>
                <w:lang w:eastAsia="en-US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  <w:highlight w:val="none"/>
                <w:lang w:eastAsia="en-US"/>
              </w:rPr>
              <w:t xml:space="preserve">Александровна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486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eastAsia="Calibri"/>
                <w:color w:val="000000"/>
                <w:sz w:val="28"/>
                <w:szCs w:val="28"/>
                <w:highlight w:val="none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highlight w:val="none"/>
                <w:lang w:eastAsia="en-US"/>
              </w:rPr>
            </w:r>
            <w:r>
              <w:rPr>
                <w:rFonts w:eastAsia="Calibri"/>
                <w:color w:val="000000"/>
                <w:sz w:val="28"/>
                <w:szCs w:val="28"/>
                <w:highlight w:val="none"/>
                <w:lang w:eastAsia="en-US"/>
              </w:rPr>
              <w:t xml:space="preserve">- начальник департамента экономики правительства Еврейской автономной области;</w:t>
            </w:r>
            <w:r>
              <w:rPr>
                <w:rFonts w:eastAsia="Calibri"/>
                <w:color w:val="000000"/>
                <w:sz w:val="28"/>
                <w:szCs w:val="28"/>
                <w:highlight w:val="none"/>
                <w:lang w:eastAsia="en-US"/>
              </w:rPr>
            </w:r>
            <w:r>
              <w:rPr>
                <w:rFonts w:eastAsia="Calibri"/>
                <w:color w:val="000000"/>
                <w:sz w:val="28"/>
                <w:szCs w:val="28"/>
                <w:highlight w:val="none"/>
                <w:lang w:eastAsia="en-US"/>
              </w:rPr>
            </w:r>
          </w:p>
          <w:p>
            <w:pPr>
              <w:jc w:val="both"/>
              <w:rPr>
                <w:rFonts w:eastAsia="Calibri"/>
                <w:color w:val="000000"/>
                <w:sz w:val="28"/>
                <w:szCs w:val="28"/>
                <w:highlight w:val="none"/>
              </w:rPr>
            </w:pPr>
            <w:r>
              <w:rPr>
                <w:rFonts w:eastAsia="Calibri"/>
                <w:color w:val="000000"/>
                <w:sz w:val="28"/>
                <w:szCs w:val="28"/>
                <w:highlight w:val="none"/>
              </w:rPr>
            </w:r>
            <w:r>
              <w:rPr>
                <w:rFonts w:eastAsia="Calibri"/>
                <w:color w:val="000000"/>
                <w:sz w:val="28"/>
                <w:szCs w:val="28"/>
                <w:highlight w:val="none"/>
              </w:rPr>
            </w:r>
            <w:r>
              <w:rPr>
                <w:rFonts w:eastAsia="Calibri"/>
                <w:color w:val="000000"/>
                <w:sz w:val="28"/>
                <w:szCs w:val="28"/>
                <w:highlight w:val="none"/>
              </w:rPr>
            </w:r>
          </w:p>
          <w:p>
            <w:pPr>
              <w:jc w:val="both"/>
              <w:rPr>
                <w:rFonts w:eastAsia="Calibri"/>
                <w:color w:val="000000"/>
                <w:sz w:val="28"/>
                <w:szCs w:val="28"/>
                <w:highlight w:val="none"/>
              </w:rPr>
            </w:pPr>
            <w:r>
              <w:rPr>
                <w:rFonts w:eastAsia="Calibri"/>
                <w:color w:val="000000"/>
                <w:sz w:val="28"/>
                <w:szCs w:val="28"/>
                <w:highlight w:val="none"/>
                <w:lang w:eastAsia="en-US"/>
              </w:rPr>
            </w:r>
            <w:r>
              <w:rPr>
                <w:rFonts w:eastAsia="Calibri"/>
                <w:color w:val="000000"/>
                <w:sz w:val="28"/>
                <w:szCs w:val="28"/>
                <w:highlight w:val="none"/>
              </w:rPr>
            </w:r>
            <w:r>
              <w:rPr>
                <w:rFonts w:eastAsia="Calibri"/>
                <w:color w:val="000000"/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43" w:type="dxa"/>
            <w:vMerge w:val="restart"/>
            <w:textDirection w:val="lrTb"/>
            <w:noWrap w:val="false"/>
          </w:tcPr>
          <w:p>
            <w:pPr>
              <w:rPr>
                <w:rFonts w:eastAsia="Calibri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  <w:highlight w:val="none"/>
                <w:lang w:eastAsia="en-US"/>
              </w:rPr>
              <w:t xml:space="preserve">Гаев</w:t>
            </w:r>
            <w:r>
              <w:rPr>
                <w:rFonts w:eastAsia="Calibri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eastAsia="Calibri"/>
                <w:color w:val="000000" w:themeColor="text1"/>
                <w:sz w:val="28"/>
                <w:szCs w:val="28"/>
                <w:highlight w:val="none"/>
              </w:rPr>
            </w:r>
          </w:p>
          <w:p>
            <w:pPr>
              <w:rPr>
                <w:rFonts w:eastAsia="Calibri"/>
                <w:color w:val="ff0000"/>
                <w:sz w:val="28"/>
                <w:szCs w:val="28"/>
                <w:highlight w:val="none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  <w:highlight w:val="none"/>
                <w:lang w:eastAsia="en-US"/>
              </w:rPr>
              <w:t xml:space="preserve">Вадим Владимирович</w:t>
            </w:r>
            <w:r>
              <w:rPr>
                <w:rFonts w:eastAsia="Calibri"/>
                <w:color w:val="ff0000"/>
                <w:sz w:val="28"/>
                <w:szCs w:val="28"/>
                <w:highlight w:val="none"/>
              </w:rPr>
            </w:r>
            <w:r>
              <w:rPr>
                <w:rFonts w:eastAsia="Calibri"/>
                <w:color w:val="ff000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486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eastAsia="Calibri"/>
                <w:color w:val="000000"/>
                <w:sz w:val="28"/>
                <w:szCs w:val="28"/>
                <w:highlight w:val="none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highlight w:val="none"/>
                <w:lang w:eastAsia="en-US"/>
              </w:rPr>
              <w:t xml:space="preserve">- заместитель начальника департамента управления лесами </w:t>
            </w:r>
            <w:r>
              <w:rPr>
                <w:rFonts w:eastAsia="Calibri"/>
                <w:color w:val="000000"/>
                <w:sz w:val="28"/>
                <w:szCs w:val="28"/>
                <w:highlight w:val="none"/>
                <w:lang w:eastAsia="en-US"/>
              </w:rPr>
              <w:t xml:space="preserve">правительства Еврейской автономной области;</w:t>
            </w:r>
            <w:r>
              <w:rPr>
                <w:rFonts w:eastAsia="Calibri"/>
                <w:color w:val="000000"/>
                <w:sz w:val="28"/>
                <w:szCs w:val="28"/>
                <w:highlight w:val="none"/>
                <w:lang w:eastAsia="en-US"/>
              </w:rPr>
            </w:r>
            <w:r>
              <w:rPr>
                <w:rFonts w:eastAsia="Calibri"/>
                <w:color w:val="000000"/>
                <w:sz w:val="28"/>
                <w:szCs w:val="28"/>
                <w:highlight w:val="none"/>
                <w:lang w:eastAsia="en-US"/>
              </w:rPr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  <w:highlight w:val="none"/>
                <w:lang w:eastAsia="en-US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43" w:type="dxa"/>
            <w:textDirection w:val="lrTb"/>
            <w:noWrap w:val="false"/>
          </w:tcPr>
          <w:p>
            <w:pPr>
              <w:rPr>
                <w:rFonts w:eastAsia="Calibri"/>
                <w:color w:val="000000"/>
                <w:sz w:val="28"/>
                <w:szCs w:val="28"/>
                <w:highlight w:val="none"/>
              </w:rPr>
            </w:pPr>
            <w:r>
              <w:rPr>
                <w:rFonts w:eastAsia="Calibri"/>
                <w:color w:val="000000"/>
                <w:sz w:val="28"/>
                <w:szCs w:val="28"/>
                <w:highlight w:val="none"/>
                <w:lang w:eastAsia="en-US"/>
              </w:rPr>
              <w:t xml:space="preserve">Голубь</w:t>
            </w:r>
            <w:r>
              <w:rPr>
                <w:rFonts w:eastAsia="Calibri"/>
                <w:color w:val="000000"/>
                <w:sz w:val="28"/>
                <w:szCs w:val="28"/>
                <w:highlight w:val="none"/>
              </w:rPr>
            </w:r>
            <w:r>
              <w:rPr>
                <w:rFonts w:eastAsia="Calibri"/>
                <w:color w:val="000000"/>
                <w:sz w:val="28"/>
                <w:szCs w:val="28"/>
                <w:highlight w:val="none"/>
              </w:rPr>
            </w:r>
          </w:p>
          <w:p>
            <w:pPr>
              <w:rPr>
                <w:rFonts w:eastAsia="Calibri"/>
                <w:color w:val="000000"/>
                <w:sz w:val="28"/>
                <w:szCs w:val="28"/>
                <w:highlight w:val="none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highlight w:val="none"/>
                <w:lang w:eastAsia="en-US"/>
              </w:rPr>
              <w:t xml:space="preserve">Андрей </w:t>
            </w:r>
            <w:r>
              <w:rPr>
                <w:rFonts w:eastAsia="Calibri"/>
                <w:color w:val="000000"/>
                <w:sz w:val="28"/>
                <w:szCs w:val="28"/>
                <w:highlight w:val="none"/>
                <w:lang w:eastAsia="en-US"/>
              </w:rPr>
            </w:r>
            <w:r>
              <w:rPr>
                <w:rFonts w:eastAsia="Calibri"/>
                <w:color w:val="000000"/>
                <w:sz w:val="28"/>
                <w:szCs w:val="28"/>
                <w:highlight w:val="none"/>
                <w:lang w:eastAsia="en-US"/>
              </w:rPr>
            </w:r>
          </w:p>
          <w:p>
            <w:pPr>
              <w:rPr>
                <w:rFonts w:eastAsia="Calibri"/>
                <w:color w:val="000000"/>
                <w:sz w:val="28"/>
                <w:szCs w:val="28"/>
                <w:highlight w:val="none"/>
              </w:rPr>
            </w:pPr>
            <w:r>
              <w:rPr>
                <w:rFonts w:eastAsia="Calibri"/>
                <w:color w:val="000000"/>
                <w:sz w:val="28"/>
                <w:szCs w:val="28"/>
                <w:highlight w:val="none"/>
                <w:lang w:eastAsia="en-US"/>
              </w:rPr>
              <w:t xml:space="preserve">Борисович</w:t>
            </w:r>
            <w:r>
              <w:rPr>
                <w:rFonts w:eastAsia="Calibri"/>
                <w:color w:val="000000"/>
                <w:sz w:val="28"/>
                <w:szCs w:val="28"/>
                <w:highlight w:val="none"/>
              </w:rPr>
            </w:r>
            <w:r>
              <w:rPr>
                <w:rFonts w:eastAsia="Calibri"/>
                <w:color w:val="00000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486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color w:val="000000"/>
                <w:sz w:val="28"/>
                <w:szCs w:val="28"/>
                <w:highlight w:val="none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highlight w:val="none"/>
                <w:lang w:eastAsia="en-US"/>
              </w:rPr>
            </w:r>
            <w:r>
              <w:rPr>
                <w:rFonts w:eastAsia="Calibri"/>
                <w:color w:val="000000"/>
                <w:sz w:val="28"/>
                <w:szCs w:val="28"/>
                <w:highlight w:val="none"/>
                <w:lang w:eastAsia="en-US"/>
              </w:rPr>
              <w:t xml:space="preserve">- депутат Законодательного Собрания Еврейской автономной области (по согласованию);</w:t>
            </w:r>
            <w:r>
              <w:rPr>
                <w:rFonts w:eastAsia="Calibri"/>
                <w:color w:val="000000"/>
                <w:sz w:val="28"/>
                <w:szCs w:val="28"/>
                <w:highlight w:val="none"/>
                <w:lang w:eastAsia="en-US"/>
              </w:rPr>
            </w:r>
            <w:r>
              <w:rPr>
                <w:rFonts w:eastAsia="Calibri"/>
                <w:color w:val="000000"/>
                <w:sz w:val="28"/>
                <w:szCs w:val="28"/>
                <w:highlight w:val="none"/>
                <w:lang w:eastAsia="en-US"/>
              </w:rPr>
            </w:r>
          </w:p>
          <w:p>
            <w:pPr>
              <w:jc w:val="both"/>
              <w:rPr>
                <w:rFonts w:eastAsia="Calibri"/>
                <w:color w:val="000000"/>
                <w:sz w:val="28"/>
                <w:szCs w:val="28"/>
                <w:highlight w:val="none"/>
              </w:rPr>
            </w:pPr>
            <w:r>
              <w:rPr>
                <w:rFonts w:eastAsia="Calibri"/>
                <w:color w:val="000000"/>
                <w:sz w:val="28"/>
                <w:szCs w:val="28"/>
                <w:highlight w:val="none"/>
              </w:rPr>
            </w:r>
            <w:r>
              <w:rPr>
                <w:rFonts w:eastAsia="Calibri"/>
                <w:color w:val="000000"/>
                <w:sz w:val="28"/>
                <w:szCs w:val="28"/>
                <w:highlight w:val="none"/>
              </w:rPr>
            </w:r>
            <w:r>
              <w:rPr>
                <w:rFonts w:eastAsia="Calibri"/>
                <w:color w:val="000000"/>
                <w:sz w:val="28"/>
                <w:szCs w:val="28"/>
                <w:highlight w:val="none"/>
              </w:rPr>
            </w:r>
          </w:p>
          <w:p>
            <w:pPr>
              <w:jc w:val="both"/>
              <w:rPr>
                <w:rFonts w:eastAsia="Calibri"/>
                <w:color w:val="000000"/>
                <w:sz w:val="28"/>
                <w:szCs w:val="28"/>
                <w:highlight w:val="none"/>
              </w:rPr>
            </w:pPr>
            <w:r>
              <w:rPr>
                <w:rFonts w:eastAsia="Calibri"/>
                <w:color w:val="000000"/>
                <w:sz w:val="28"/>
                <w:szCs w:val="28"/>
                <w:highlight w:val="none"/>
                <w:lang w:eastAsia="en-US"/>
              </w:rPr>
            </w:r>
            <w:r>
              <w:rPr>
                <w:rFonts w:eastAsia="Calibri"/>
                <w:color w:val="000000"/>
                <w:sz w:val="28"/>
                <w:szCs w:val="28"/>
                <w:highlight w:val="none"/>
              </w:rPr>
            </w:r>
            <w:r>
              <w:rPr>
                <w:rFonts w:eastAsia="Calibri"/>
                <w:color w:val="000000"/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43" w:type="dxa"/>
            <w:vMerge w:val="restart"/>
            <w:textDirection w:val="lrTb"/>
            <w:noWrap w:val="false"/>
          </w:tcPr>
          <w:p>
            <w:pPr>
              <w:rPr>
                <w:rFonts w:eastAsia="Calibri"/>
                <w:color w:val="000000"/>
                <w:sz w:val="28"/>
                <w:szCs w:val="28"/>
                <w:highlight w:val="none"/>
              </w:rPr>
            </w:pPr>
            <w:r>
              <w:rPr>
                <w:rFonts w:eastAsia="Calibri"/>
                <w:color w:val="000000"/>
                <w:sz w:val="28"/>
                <w:szCs w:val="28"/>
                <w:highlight w:val="none"/>
                <w:lang w:eastAsia="en-US"/>
              </w:rPr>
              <w:t xml:space="preserve">Заозерская</w:t>
            </w:r>
            <w:r>
              <w:rPr>
                <w:rFonts w:eastAsia="Calibri"/>
                <w:color w:val="000000"/>
                <w:sz w:val="28"/>
                <w:szCs w:val="28"/>
                <w:highlight w:val="none"/>
              </w:rPr>
            </w:r>
            <w:r>
              <w:rPr>
                <w:rFonts w:eastAsia="Calibri"/>
                <w:color w:val="000000"/>
                <w:sz w:val="28"/>
                <w:szCs w:val="28"/>
                <w:highlight w:val="none"/>
              </w:rPr>
            </w:r>
          </w:p>
          <w:p>
            <w:pPr>
              <w:rPr>
                <w:rFonts w:eastAsia="Calibri"/>
                <w:color w:val="000000"/>
                <w:sz w:val="28"/>
                <w:szCs w:val="28"/>
                <w:highlight w:val="none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highlight w:val="none"/>
                <w:lang w:eastAsia="en-US"/>
              </w:rPr>
              <w:t xml:space="preserve">Татьяна </w:t>
            </w:r>
            <w:r>
              <w:rPr>
                <w:rFonts w:eastAsia="Calibri"/>
                <w:color w:val="000000"/>
                <w:sz w:val="28"/>
                <w:szCs w:val="28"/>
                <w:highlight w:val="none"/>
                <w:lang w:eastAsia="en-US"/>
              </w:rPr>
            </w:r>
            <w:r>
              <w:rPr>
                <w:rFonts w:eastAsia="Calibri"/>
                <w:color w:val="000000"/>
                <w:sz w:val="28"/>
                <w:szCs w:val="28"/>
                <w:highlight w:val="none"/>
                <w:lang w:eastAsia="en-US"/>
              </w:rPr>
            </w:r>
          </w:p>
          <w:p>
            <w:pPr>
              <w:rPr>
                <w:rFonts w:eastAsia="Calibri"/>
                <w:color w:val="000000"/>
                <w:sz w:val="28"/>
                <w:szCs w:val="28"/>
                <w:highlight w:val="none"/>
              </w:rPr>
            </w:pPr>
            <w:r>
              <w:rPr>
                <w:rFonts w:eastAsia="Calibri"/>
                <w:color w:val="000000"/>
                <w:sz w:val="28"/>
                <w:szCs w:val="28"/>
                <w:highlight w:val="none"/>
                <w:lang w:eastAsia="en-US"/>
              </w:rPr>
              <w:t xml:space="preserve">Ивановна</w:t>
            </w:r>
            <w:r>
              <w:rPr>
                <w:rFonts w:eastAsia="Calibri"/>
                <w:color w:val="000000"/>
                <w:sz w:val="28"/>
                <w:szCs w:val="28"/>
                <w:highlight w:val="none"/>
              </w:rPr>
            </w:r>
            <w:r>
              <w:rPr>
                <w:rFonts w:eastAsia="Calibri"/>
                <w:color w:val="00000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486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eastAsia="Calibri"/>
                <w:color w:val="000000"/>
                <w:sz w:val="28"/>
                <w:szCs w:val="28"/>
                <w:highlight w:val="none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highlight w:val="none"/>
                <w:lang w:eastAsia="en-US"/>
              </w:rPr>
            </w:r>
            <w:r>
              <w:rPr>
                <w:rFonts w:eastAsia="Calibri"/>
                <w:color w:val="000000"/>
                <w:sz w:val="28"/>
                <w:szCs w:val="28"/>
                <w:highlight w:val="none"/>
                <w:lang w:eastAsia="en-US"/>
              </w:rPr>
              <w:t xml:space="preserve">- заместитель директора Филиала № 1 Отделения Фонда пенсионного и социального страхования Российской Федерации по Хабаровскому краю </w:t>
              <w:br/>
              <w:t xml:space="preserve">и Еврейской автономной области </w:t>
              <w:br/>
              <w:t xml:space="preserve">(по согласованию);</w:t>
            </w:r>
            <w:r>
              <w:rPr>
                <w:rFonts w:eastAsia="Calibri"/>
                <w:color w:val="000000"/>
                <w:sz w:val="28"/>
                <w:szCs w:val="28"/>
                <w:highlight w:val="none"/>
                <w:lang w:eastAsia="en-US"/>
              </w:rPr>
            </w:r>
            <w:r>
              <w:rPr>
                <w:rFonts w:eastAsia="Calibri"/>
                <w:color w:val="000000"/>
                <w:sz w:val="28"/>
                <w:szCs w:val="28"/>
                <w:highlight w:val="none"/>
                <w:lang w:eastAsia="en-US"/>
              </w:rPr>
            </w:r>
          </w:p>
          <w:p>
            <w:pPr>
              <w:jc w:val="both"/>
              <w:rPr>
                <w:rFonts w:eastAsia="Calibri"/>
                <w:color w:val="000000"/>
                <w:sz w:val="28"/>
                <w:szCs w:val="28"/>
                <w:highlight w:val="none"/>
              </w:rPr>
            </w:pPr>
            <w:r>
              <w:rPr>
                <w:rFonts w:eastAsia="Calibri"/>
                <w:color w:val="000000"/>
                <w:sz w:val="28"/>
                <w:szCs w:val="28"/>
                <w:highlight w:val="none"/>
                <w:lang w:eastAsia="en-US"/>
              </w:rPr>
            </w:r>
            <w:r>
              <w:rPr>
                <w:rFonts w:eastAsia="Calibri"/>
                <w:color w:val="000000"/>
                <w:sz w:val="28"/>
                <w:szCs w:val="28"/>
                <w:highlight w:val="none"/>
              </w:rPr>
            </w:r>
            <w:r>
              <w:rPr>
                <w:rFonts w:eastAsia="Calibri"/>
                <w:color w:val="000000"/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43" w:type="dxa"/>
            <w:vMerge w:val="restart"/>
            <w:textDirection w:val="lrTb"/>
            <w:noWrap w:val="false"/>
          </w:tcPr>
          <w:p>
            <w:pPr>
              <w:rPr>
                <w:rFonts w:eastAsia="Calibri"/>
                <w:color w:val="000000"/>
                <w:sz w:val="28"/>
                <w:szCs w:val="28"/>
                <w:highlight w:val="none"/>
              </w:rPr>
            </w:pPr>
            <w:r>
              <w:rPr>
                <w:rFonts w:eastAsia="Calibri"/>
                <w:color w:val="000000"/>
                <w:sz w:val="28"/>
                <w:szCs w:val="28"/>
                <w:highlight w:val="none"/>
                <w:lang w:eastAsia="en-US"/>
              </w:rPr>
              <w:t xml:space="preserve">Зуева</w:t>
            </w:r>
            <w:r>
              <w:rPr>
                <w:rFonts w:eastAsia="Calibri"/>
                <w:color w:val="000000"/>
                <w:sz w:val="28"/>
                <w:szCs w:val="28"/>
                <w:highlight w:val="none"/>
              </w:rPr>
            </w:r>
            <w:r>
              <w:rPr>
                <w:rFonts w:eastAsia="Calibri"/>
                <w:color w:val="000000"/>
                <w:sz w:val="28"/>
                <w:szCs w:val="28"/>
                <w:highlight w:val="none"/>
              </w:rPr>
            </w:r>
          </w:p>
          <w:p>
            <w:pPr>
              <w:rPr>
                <w:rFonts w:eastAsia="Calibri"/>
                <w:color w:val="000000"/>
                <w:sz w:val="28"/>
                <w:szCs w:val="28"/>
                <w:highlight w:val="none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highlight w:val="none"/>
                <w:lang w:eastAsia="en-US"/>
              </w:rPr>
              <w:t xml:space="preserve">Светлана </w:t>
            </w:r>
            <w:r>
              <w:rPr>
                <w:rFonts w:eastAsia="Calibri"/>
                <w:color w:val="000000"/>
                <w:sz w:val="28"/>
                <w:szCs w:val="28"/>
                <w:highlight w:val="none"/>
                <w:lang w:eastAsia="en-US"/>
              </w:rPr>
            </w:r>
            <w:r>
              <w:rPr>
                <w:rFonts w:eastAsia="Calibri"/>
                <w:color w:val="000000"/>
                <w:sz w:val="28"/>
                <w:szCs w:val="28"/>
                <w:highlight w:val="none"/>
                <w:lang w:eastAsia="en-US"/>
              </w:rPr>
            </w:r>
          </w:p>
          <w:p>
            <w:pPr>
              <w:rPr>
                <w:rFonts w:eastAsia="Calibri"/>
                <w:color w:val="000000"/>
                <w:sz w:val="28"/>
                <w:szCs w:val="28"/>
                <w:highlight w:val="none"/>
              </w:rPr>
            </w:pPr>
            <w:r>
              <w:rPr>
                <w:rFonts w:eastAsia="Calibri"/>
                <w:color w:val="000000"/>
                <w:sz w:val="28"/>
                <w:szCs w:val="28"/>
                <w:highlight w:val="none"/>
                <w:lang w:eastAsia="en-US"/>
              </w:rPr>
              <w:t xml:space="preserve">Евгеньевна</w:t>
            </w:r>
            <w:r>
              <w:rPr>
                <w:rFonts w:eastAsia="Calibri"/>
                <w:color w:val="000000"/>
                <w:sz w:val="28"/>
                <w:szCs w:val="28"/>
                <w:highlight w:val="none"/>
              </w:rPr>
            </w:r>
            <w:r>
              <w:rPr>
                <w:rFonts w:eastAsia="Calibri"/>
                <w:color w:val="00000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486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eastAsia="Calibri"/>
                <w:color w:val="000000"/>
                <w:sz w:val="28"/>
                <w:szCs w:val="28"/>
                <w:highlight w:val="none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highlight w:val="none"/>
                <w:lang w:eastAsia="en-US"/>
              </w:rPr>
            </w:r>
            <w:r>
              <w:rPr>
                <w:rFonts w:eastAsia="Calibri"/>
                <w:color w:val="000000"/>
                <w:sz w:val="28"/>
                <w:szCs w:val="28"/>
                <w:highlight w:val="none"/>
                <w:lang w:eastAsia="en-US"/>
              </w:rPr>
              <w:t xml:space="preserve">- руководитель Управления Федеральной службы государственной регистрации, кадастра </w:t>
              <w:br/>
              <w:t xml:space="preserve">и картографии по Еврейской автономной области </w:t>
              <w:br/>
              <w:t xml:space="preserve">(по согласованию);</w:t>
            </w:r>
            <w:r>
              <w:rPr>
                <w:rFonts w:eastAsia="Calibri"/>
                <w:color w:val="000000"/>
                <w:sz w:val="28"/>
                <w:szCs w:val="28"/>
                <w:highlight w:val="none"/>
                <w:lang w:eastAsia="en-US"/>
              </w:rPr>
            </w:r>
            <w:r>
              <w:rPr>
                <w:rFonts w:eastAsia="Calibri"/>
                <w:color w:val="000000"/>
                <w:sz w:val="28"/>
                <w:szCs w:val="28"/>
                <w:highlight w:val="none"/>
                <w:lang w:eastAsia="en-US"/>
              </w:rPr>
            </w:r>
          </w:p>
          <w:p>
            <w:pPr>
              <w:jc w:val="both"/>
              <w:rPr>
                <w:rFonts w:eastAsia="Calibri"/>
                <w:color w:val="000000"/>
                <w:sz w:val="28"/>
                <w:szCs w:val="28"/>
                <w:highlight w:val="none"/>
              </w:rPr>
            </w:pPr>
            <w:r>
              <w:rPr>
                <w:rFonts w:eastAsia="Calibri"/>
                <w:color w:val="000000"/>
                <w:sz w:val="28"/>
                <w:szCs w:val="28"/>
                <w:highlight w:val="none"/>
                <w:lang w:eastAsia="en-US"/>
              </w:rPr>
            </w:r>
            <w:r>
              <w:rPr>
                <w:rFonts w:eastAsia="Calibri"/>
                <w:color w:val="000000"/>
                <w:sz w:val="28"/>
                <w:szCs w:val="28"/>
                <w:highlight w:val="none"/>
              </w:rPr>
            </w:r>
            <w:r>
              <w:rPr>
                <w:rFonts w:eastAsia="Calibri"/>
                <w:color w:val="000000"/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43" w:type="dxa"/>
            <w:vMerge w:val="restart"/>
            <w:textDirection w:val="lrTb"/>
            <w:noWrap w:val="false"/>
          </w:tcPr>
          <w:p>
            <w:pPr>
              <w:rPr>
                <w:rFonts w:eastAsia="Calibri"/>
                <w:color w:val="000000"/>
                <w:sz w:val="28"/>
                <w:szCs w:val="28"/>
                <w:highlight w:val="none"/>
              </w:rPr>
            </w:pPr>
            <w:r>
              <w:rPr>
                <w:rFonts w:eastAsia="Calibri"/>
                <w:color w:val="000000"/>
                <w:sz w:val="28"/>
                <w:szCs w:val="28"/>
                <w:highlight w:val="none"/>
                <w:lang w:eastAsia="en-US"/>
              </w:rPr>
              <w:t xml:space="preserve">Кузьмина</w:t>
            </w:r>
            <w:r>
              <w:rPr>
                <w:rFonts w:eastAsia="Calibri"/>
                <w:color w:val="000000"/>
                <w:sz w:val="28"/>
                <w:szCs w:val="28"/>
                <w:highlight w:val="none"/>
              </w:rPr>
            </w:r>
            <w:r>
              <w:rPr>
                <w:rFonts w:eastAsia="Calibri"/>
                <w:color w:val="000000"/>
                <w:sz w:val="28"/>
                <w:szCs w:val="28"/>
                <w:highlight w:val="none"/>
              </w:rPr>
            </w:r>
          </w:p>
          <w:p>
            <w:pPr>
              <w:rPr>
                <w:rFonts w:eastAsia="Calibri"/>
                <w:color w:val="000000"/>
                <w:sz w:val="28"/>
                <w:szCs w:val="28"/>
                <w:highlight w:val="none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highlight w:val="none"/>
                <w:lang w:eastAsia="en-US"/>
              </w:rPr>
              <w:t xml:space="preserve">Анна </w:t>
            </w:r>
            <w:r>
              <w:rPr>
                <w:rFonts w:eastAsia="Calibri"/>
                <w:color w:val="000000"/>
                <w:sz w:val="28"/>
                <w:szCs w:val="28"/>
                <w:highlight w:val="none"/>
                <w:lang w:eastAsia="en-US"/>
              </w:rPr>
            </w:r>
            <w:r>
              <w:rPr>
                <w:rFonts w:eastAsia="Calibri"/>
                <w:color w:val="000000"/>
                <w:sz w:val="28"/>
                <w:szCs w:val="28"/>
                <w:highlight w:val="none"/>
                <w:lang w:eastAsia="en-US"/>
              </w:rPr>
            </w:r>
          </w:p>
          <w:p>
            <w:pPr>
              <w:rPr>
                <w:rFonts w:eastAsia="Calibri"/>
                <w:color w:val="000000"/>
                <w:sz w:val="28"/>
                <w:szCs w:val="28"/>
                <w:highlight w:val="none"/>
              </w:rPr>
            </w:pPr>
            <w:r>
              <w:rPr>
                <w:rFonts w:eastAsia="Calibri"/>
                <w:color w:val="000000"/>
                <w:sz w:val="28"/>
                <w:szCs w:val="28"/>
                <w:highlight w:val="none"/>
                <w:lang w:eastAsia="en-US"/>
              </w:rPr>
              <w:t xml:space="preserve">Александровна</w:t>
            </w:r>
            <w:r>
              <w:rPr>
                <w:rFonts w:eastAsia="Calibri"/>
                <w:color w:val="000000"/>
                <w:sz w:val="28"/>
                <w:szCs w:val="28"/>
                <w:highlight w:val="none"/>
              </w:rPr>
            </w:r>
            <w:r>
              <w:rPr>
                <w:rFonts w:eastAsia="Calibri"/>
                <w:color w:val="00000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486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eastAsia="Calibri"/>
                <w:color w:val="000000"/>
                <w:sz w:val="28"/>
                <w:szCs w:val="28"/>
                <w:highlight w:val="none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highlight w:val="none"/>
                <w:lang w:eastAsia="en-US"/>
              </w:rPr>
            </w:r>
            <w:r>
              <w:rPr>
                <w:rFonts w:eastAsia="Calibri"/>
                <w:color w:val="000000"/>
                <w:sz w:val="28"/>
                <w:szCs w:val="28"/>
                <w:highlight w:val="none"/>
                <w:lang w:eastAsia="en-US"/>
              </w:rPr>
              <w:t xml:space="preserve">- заместитель начальника департамента - начальник отдела по социально-трудовым вопросам департамента по труду и занятости населения правительства Еврейской автономной области;</w:t>
            </w:r>
            <w:r>
              <w:rPr>
                <w:rFonts w:eastAsia="Calibri"/>
                <w:color w:val="000000"/>
                <w:sz w:val="28"/>
                <w:szCs w:val="28"/>
                <w:highlight w:val="none"/>
                <w:lang w:eastAsia="en-US"/>
              </w:rPr>
            </w:r>
            <w:r>
              <w:rPr>
                <w:rFonts w:eastAsia="Calibri"/>
                <w:color w:val="000000"/>
                <w:sz w:val="28"/>
                <w:szCs w:val="28"/>
                <w:highlight w:val="none"/>
                <w:lang w:eastAsia="en-US"/>
              </w:rPr>
            </w:r>
          </w:p>
          <w:p>
            <w:pPr>
              <w:jc w:val="both"/>
              <w:rPr>
                <w:rFonts w:eastAsia="Calibri"/>
                <w:color w:val="000000"/>
                <w:sz w:val="28"/>
                <w:szCs w:val="28"/>
                <w:highlight w:val="none"/>
              </w:rPr>
            </w:pPr>
            <w:r>
              <w:rPr>
                <w:rFonts w:eastAsia="Calibri"/>
                <w:color w:val="000000"/>
                <w:sz w:val="28"/>
                <w:szCs w:val="28"/>
                <w:highlight w:val="none"/>
                <w:lang w:eastAsia="en-US"/>
              </w:rPr>
            </w:r>
            <w:r>
              <w:rPr>
                <w:rFonts w:eastAsia="Calibri"/>
                <w:color w:val="000000"/>
                <w:sz w:val="28"/>
                <w:szCs w:val="28"/>
                <w:highlight w:val="none"/>
              </w:rPr>
            </w:r>
            <w:r>
              <w:rPr>
                <w:rFonts w:eastAsia="Calibri"/>
                <w:color w:val="000000"/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43" w:type="dxa"/>
            <w:vMerge w:val="restart"/>
            <w:textDirection w:val="lrTb"/>
            <w:noWrap w:val="false"/>
          </w:tcPr>
          <w:p>
            <w:pPr>
              <w:rPr>
                <w:rFonts w:eastAsia="Calibri"/>
                <w:color w:val="000000"/>
                <w:sz w:val="28"/>
                <w:szCs w:val="28"/>
                <w:highlight w:val="none"/>
              </w:rPr>
            </w:pPr>
            <w:r>
              <w:rPr>
                <w:rFonts w:eastAsia="Calibri"/>
                <w:color w:val="000000"/>
                <w:sz w:val="28"/>
                <w:szCs w:val="28"/>
                <w:highlight w:val="none"/>
                <w:lang w:eastAsia="en-US"/>
              </w:rPr>
              <w:t xml:space="preserve">Лоншакова</w:t>
            </w:r>
            <w:r>
              <w:rPr>
                <w:rFonts w:eastAsia="Calibri"/>
                <w:color w:val="000000"/>
                <w:sz w:val="28"/>
                <w:szCs w:val="28"/>
                <w:highlight w:val="none"/>
              </w:rPr>
            </w:r>
            <w:r>
              <w:rPr>
                <w:rFonts w:eastAsia="Calibri"/>
                <w:color w:val="000000"/>
                <w:sz w:val="28"/>
                <w:szCs w:val="28"/>
                <w:highlight w:val="none"/>
              </w:rPr>
            </w:r>
          </w:p>
          <w:p>
            <w:pPr>
              <w:rPr>
                <w:rFonts w:eastAsia="Calibri"/>
                <w:color w:val="000000"/>
                <w:sz w:val="28"/>
                <w:szCs w:val="28"/>
                <w:highlight w:val="none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highlight w:val="none"/>
                <w:lang w:eastAsia="en-US"/>
              </w:rPr>
              <w:t xml:space="preserve">Марина </w:t>
            </w:r>
            <w:r>
              <w:rPr>
                <w:rFonts w:eastAsia="Calibri"/>
                <w:color w:val="000000"/>
                <w:sz w:val="28"/>
                <w:szCs w:val="28"/>
                <w:highlight w:val="none"/>
                <w:lang w:eastAsia="en-US"/>
              </w:rPr>
            </w:r>
            <w:r>
              <w:rPr>
                <w:rFonts w:eastAsia="Calibri"/>
                <w:color w:val="000000"/>
                <w:sz w:val="28"/>
                <w:szCs w:val="28"/>
                <w:highlight w:val="none"/>
                <w:lang w:eastAsia="en-US"/>
              </w:rPr>
            </w:r>
          </w:p>
          <w:p>
            <w:pPr>
              <w:rPr>
                <w:rFonts w:eastAsia="Calibri"/>
                <w:color w:val="000000"/>
                <w:sz w:val="28"/>
                <w:szCs w:val="28"/>
                <w:highlight w:val="none"/>
              </w:rPr>
            </w:pPr>
            <w:r>
              <w:rPr>
                <w:rFonts w:eastAsia="Calibri"/>
                <w:color w:val="000000"/>
                <w:sz w:val="28"/>
                <w:szCs w:val="28"/>
                <w:highlight w:val="none"/>
                <w:lang w:eastAsia="en-US"/>
              </w:rPr>
              <w:t xml:space="preserve">Леонидовна</w:t>
            </w:r>
            <w:r>
              <w:rPr>
                <w:rFonts w:eastAsia="Calibri"/>
                <w:color w:val="000000"/>
                <w:sz w:val="28"/>
                <w:szCs w:val="28"/>
                <w:highlight w:val="none"/>
              </w:rPr>
            </w:r>
            <w:r>
              <w:rPr>
                <w:rFonts w:eastAsia="Calibri"/>
                <w:color w:val="00000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486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eastAsia="Calibri"/>
                <w:color w:val="000000"/>
                <w:sz w:val="28"/>
                <w:szCs w:val="28"/>
                <w:highlight w:val="none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highlight w:val="none"/>
                <w:lang w:eastAsia="en-US"/>
              </w:rPr>
            </w:r>
            <w:r>
              <w:rPr>
                <w:rFonts w:eastAsia="Calibri"/>
                <w:color w:val="000000"/>
                <w:sz w:val="28"/>
                <w:szCs w:val="28"/>
                <w:highlight w:val="none"/>
                <w:lang w:eastAsia="en-US"/>
              </w:rPr>
              <w:t xml:space="preserve">- старший инспектор первого отделения (контроля за следственными органами) контрольно-следственного отдела следственного управления Следственного комитета Российской Федерации </w:t>
              <w:br/>
              <w:t xml:space="preserve">по Хабаровскому краю и Еврейской автономной области (по согласованию);</w:t>
            </w:r>
            <w:r>
              <w:rPr>
                <w:rFonts w:eastAsia="Calibri"/>
                <w:color w:val="000000"/>
                <w:sz w:val="28"/>
                <w:szCs w:val="28"/>
                <w:highlight w:val="none"/>
                <w:lang w:eastAsia="en-US"/>
              </w:rPr>
            </w:r>
            <w:r>
              <w:rPr>
                <w:rFonts w:eastAsia="Calibri"/>
                <w:color w:val="000000"/>
                <w:sz w:val="28"/>
                <w:szCs w:val="28"/>
                <w:highlight w:val="none"/>
                <w:lang w:eastAsia="en-US"/>
              </w:rPr>
            </w:r>
          </w:p>
          <w:p>
            <w:pPr>
              <w:jc w:val="both"/>
              <w:rPr>
                <w:rFonts w:eastAsia="Calibri"/>
                <w:color w:val="000000"/>
                <w:sz w:val="28"/>
                <w:szCs w:val="28"/>
                <w:highlight w:val="none"/>
              </w:rPr>
            </w:pPr>
            <w:r>
              <w:rPr>
                <w:rFonts w:eastAsia="Calibri"/>
                <w:color w:val="000000"/>
                <w:sz w:val="28"/>
                <w:szCs w:val="28"/>
                <w:highlight w:val="none"/>
                <w:lang w:eastAsia="en-US"/>
              </w:rPr>
            </w:r>
            <w:r>
              <w:rPr>
                <w:rFonts w:eastAsia="Calibri"/>
                <w:color w:val="000000"/>
                <w:sz w:val="28"/>
                <w:szCs w:val="28"/>
                <w:highlight w:val="none"/>
              </w:rPr>
            </w:r>
            <w:r>
              <w:rPr>
                <w:rFonts w:eastAsia="Calibri"/>
                <w:color w:val="000000"/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43" w:type="dxa"/>
            <w:vMerge w:val="restart"/>
            <w:textDirection w:val="lrTb"/>
            <w:noWrap w:val="false"/>
          </w:tcPr>
          <w:p>
            <w:pPr>
              <w:rPr>
                <w:rFonts w:eastAsia="Calibri"/>
                <w:color w:val="000000"/>
                <w:sz w:val="28"/>
                <w:szCs w:val="28"/>
                <w:highlight w:val="none"/>
              </w:rPr>
            </w:pPr>
            <w:r>
              <w:rPr>
                <w:rFonts w:eastAsia="Calibri"/>
                <w:color w:val="000000"/>
                <w:sz w:val="28"/>
                <w:szCs w:val="28"/>
                <w:highlight w:val="none"/>
                <w:lang w:eastAsia="en-US"/>
              </w:rPr>
              <w:t xml:space="preserve">Павлова</w:t>
            </w:r>
            <w:r>
              <w:rPr>
                <w:rFonts w:eastAsia="Calibri"/>
                <w:color w:val="000000"/>
                <w:sz w:val="28"/>
                <w:szCs w:val="28"/>
                <w:highlight w:val="none"/>
              </w:rPr>
            </w:r>
            <w:r>
              <w:rPr>
                <w:rFonts w:eastAsia="Calibri"/>
                <w:color w:val="000000"/>
                <w:sz w:val="28"/>
                <w:szCs w:val="28"/>
                <w:highlight w:val="none"/>
              </w:rPr>
            </w:r>
          </w:p>
          <w:p>
            <w:pPr>
              <w:rPr>
                <w:rFonts w:eastAsia="Calibri"/>
                <w:color w:val="000000"/>
                <w:sz w:val="28"/>
                <w:szCs w:val="28"/>
                <w:highlight w:val="none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highlight w:val="none"/>
                <w:lang w:eastAsia="en-US"/>
              </w:rPr>
              <w:t xml:space="preserve">Любовь </w:t>
            </w:r>
            <w:r>
              <w:rPr>
                <w:rFonts w:eastAsia="Calibri"/>
                <w:color w:val="000000"/>
                <w:sz w:val="28"/>
                <w:szCs w:val="28"/>
                <w:highlight w:val="none"/>
                <w:lang w:eastAsia="en-US"/>
              </w:rPr>
            </w:r>
            <w:r>
              <w:rPr>
                <w:rFonts w:eastAsia="Calibri"/>
                <w:color w:val="000000"/>
                <w:sz w:val="28"/>
                <w:szCs w:val="28"/>
                <w:highlight w:val="none"/>
                <w:lang w:eastAsia="en-US"/>
              </w:rPr>
            </w:r>
          </w:p>
          <w:p>
            <w:pPr>
              <w:rPr>
                <w:rFonts w:eastAsia="Calibri"/>
                <w:color w:val="000000"/>
                <w:sz w:val="28"/>
                <w:szCs w:val="28"/>
                <w:highlight w:val="none"/>
              </w:rPr>
            </w:pPr>
            <w:r>
              <w:rPr>
                <w:rFonts w:eastAsia="Calibri"/>
                <w:color w:val="000000"/>
                <w:sz w:val="28"/>
                <w:szCs w:val="28"/>
                <w:highlight w:val="none"/>
                <w:lang w:eastAsia="en-US"/>
              </w:rPr>
              <w:t xml:space="preserve">Алексеевна</w:t>
            </w:r>
            <w:r>
              <w:rPr>
                <w:rFonts w:eastAsia="Calibri"/>
                <w:color w:val="000000"/>
                <w:sz w:val="28"/>
                <w:szCs w:val="28"/>
                <w:highlight w:val="none"/>
              </w:rPr>
            </w:r>
            <w:r>
              <w:rPr>
                <w:rFonts w:eastAsia="Calibri"/>
                <w:color w:val="00000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486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eastAsia="Calibri"/>
                <w:color w:val="000000"/>
                <w:sz w:val="28"/>
                <w:szCs w:val="28"/>
                <w:highlight w:val="none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highlight w:val="none"/>
                <w:lang w:eastAsia="en-US"/>
              </w:rPr>
            </w:r>
            <w:r>
              <w:rPr>
                <w:rFonts w:eastAsia="Calibri"/>
                <w:color w:val="000000"/>
                <w:sz w:val="28"/>
                <w:szCs w:val="28"/>
                <w:highlight w:val="none"/>
                <w:lang w:eastAsia="en-US"/>
              </w:rPr>
              <w:t xml:space="preserve">- Уполномоченный по правам человека в Еврейской автономной области (по согласованию);</w:t>
            </w:r>
            <w:r>
              <w:rPr>
                <w:rFonts w:eastAsia="Calibri"/>
                <w:color w:val="000000"/>
                <w:sz w:val="28"/>
                <w:szCs w:val="28"/>
                <w:highlight w:val="none"/>
                <w:lang w:eastAsia="en-US"/>
              </w:rPr>
            </w:r>
            <w:r>
              <w:rPr>
                <w:rFonts w:eastAsia="Calibri"/>
                <w:color w:val="000000"/>
                <w:sz w:val="28"/>
                <w:szCs w:val="28"/>
                <w:highlight w:val="none"/>
                <w:lang w:eastAsia="en-US"/>
              </w:rPr>
            </w:r>
          </w:p>
          <w:p>
            <w:pPr>
              <w:jc w:val="both"/>
              <w:rPr>
                <w:rFonts w:eastAsia="Calibri"/>
                <w:color w:val="000000"/>
                <w:sz w:val="28"/>
                <w:szCs w:val="28"/>
                <w:highlight w:val="none"/>
              </w:rPr>
            </w:pPr>
            <w:r>
              <w:rPr>
                <w:rFonts w:eastAsia="Calibri"/>
                <w:color w:val="000000"/>
                <w:sz w:val="28"/>
                <w:szCs w:val="28"/>
                <w:highlight w:val="none"/>
              </w:rPr>
            </w:r>
            <w:r>
              <w:rPr>
                <w:rFonts w:eastAsia="Calibri"/>
                <w:color w:val="000000"/>
                <w:sz w:val="28"/>
                <w:szCs w:val="28"/>
                <w:highlight w:val="none"/>
              </w:rPr>
            </w:r>
            <w:r>
              <w:rPr>
                <w:rFonts w:eastAsia="Calibri"/>
                <w:color w:val="000000"/>
                <w:sz w:val="28"/>
                <w:szCs w:val="28"/>
                <w:highlight w:val="none"/>
              </w:rPr>
            </w:r>
          </w:p>
          <w:p>
            <w:pPr>
              <w:jc w:val="both"/>
              <w:rPr>
                <w:rFonts w:eastAsia="Calibri"/>
                <w:color w:val="000000"/>
                <w:sz w:val="28"/>
                <w:szCs w:val="28"/>
                <w:highlight w:val="none"/>
              </w:rPr>
            </w:pPr>
            <w:r>
              <w:rPr>
                <w:rFonts w:eastAsia="Calibri"/>
                <w:color w:val="000000"/>
                <w:sz w:val="28"/>
                <w:szCs w:val="28"/>
                <w:highlight w:val="none"/>
                <w:lang w:eastAsia="en-US"/>
              </w:rPr>
            </w:r>
            <w:r>
              <w:rPr>
                <w:rFonts w:eastAsia="Calibri"/>
                <w:color w:val="000000"/>
                <w:sz w:val="28"/>
                <w:szCs w:val="28"/>
                <w:highlight w:val="none"/>
              </w:rPr>
            </w:r>
            <w:r>
              <w:rPr>
                <w:rFonts w:eastAsia="Calibri"/>
                <w:color w:val="000000"/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43" w:type="dxa"/>
            <w:vMerge w:val="restart"/>
            <w:textDirection w:val="lrTb"/>
            <w:noWrap w:val="false"/>
          </w:tcPr>
          <w:p>
            <w:pPr>
              <w:rPr>
                <w:rFonts w:eastAsia="Calibri"/>
                <w:color w:val="000000"/>
                <w:sz w:val="28"/>
                <w:szCs w:val="28"/>
                <w:highlight w:val="none"/>
              </w:rPr>
            </w:pPr>
            <w:r>
              <w:rPr>
                <w:rFonts w:eastAsia="Calibri"/>
                <w:color w:val="000000"/>
                <w:sz w:val="28"/>
                <w:szCs w:val="28"/>
                <w:highlight w:val="none"/>
                <w:lang w:eastAsia="en-US"/>
              </w:rPr>
              <w:t xml:space="preserve">Пастухов</w:t>
            </w:r>
            <w:r>
              <w:rPr>
                <w:rFonts w:eastAsia="Calibri"/>
                <w:color w:val="000000"/>
                <w:sz w:val="28"/>
                <w:szCs w:val="28"/>
                <w:highlight w:val="none"/>
              </w:rPr>
            </w:r>
            <w:r>
              <w:rPr>
                <w:rFonts w:eastAsia="Calibri"/>
                <w:color w:val="000000"/>
                <w:sz w:val="28"/>
                <w:szCs w:val="28"/>
                <w:highlight w:val="none"/>
              </w:rPr>
            </w:r>
          </w:p>
          <w:p>
            <w:pPr>
              <w:rPr>
                <w:rFonts w:eastAsia="Calibri"/>
                <w:color w:val="000000"/>
                <w:sz w:val="28"/>
                <w:szCs w:val="28"/>
                <w:highlight w:val="none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highlight w:val="none"/>
                <w:lang w:eastAsia="en-US"/>
              </w:rPr>
              <w:t xml:space="preserve">Вячеслав </w:t>
            </w:r>
            <w:r>
              <w:rPr>
                <w:rFonts w:eastAsia="Calibri"/>
                <w:color w:val="000000"/>
                <w:sz w:val="28"/>
                <w:szCs w:val="28"/>
                <w:highlight w:val="none"/>
                <w:lang w:eastAsia="en-US"/>
              </w:rPr>
            </w:r>
            <w:r>
              <w:rPr>
                <w:rFonts w:eastAsia="Calibri"/>
                <w:color w:val="000000"/>
                <w:sz w:val="28"/>
                <w:szCs w:val="28"/>
                <w:highlight w:val="none"/>
                <w:lang w:eastAsia="en-US"/>
              </w:rPr>
            </w:r>
          </w:p>
          <w:p>
            <w:pPr>
              <w:rPr>
                <w:rFonts w:eastAsia="Calibri"/>
                <w:color w:val="000000"/>
                <w:sz w:val="28"/>
                <w:szCs w:val="28"/>
                <w:highlight w:val="none"/>
              </w:rPr>
            </w:pPr>
            <w:r>
              <w:rPr>
                <w:rFonts w:eastAsia="Calibri"/>
                <w:color w:val="000000"/>
                <w:sz w:val="28"/>
                <w:szCs w:val="28"/>
                <w:highlight w:val="none"/>
                <w:lang w:eastAsia="en-US"/>
              </w:rPr>
              <w:t xml:space="preserve">Анатольевич</w:t>
            </w:r>
            <w:r>
              <w:rPr>
                <w:rFonts w:eastAsia="Calibri"/>
                <w:color w:val="000000"/>
                <w:sz w:val="28"/>
                <w:szCs w:val="28"/>
                <w:highlight w:val="none"/>
              </w:rPr>
            </w:r>
            <w:r>
              <w:rPr>
                <w:rFonts w:eastAsia="Calibri"/>
                <w:color w:val="00000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486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eastAsia="Calibri"/>
                <w:color w:val="000000"/>
                <w:sz w:val="28"/>
                <w:szCs w:val="28"/>
                <w:highlight w:val="none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highlight w:val="none"/>
                <w:lang w:eastAsia="en-US"/>
              </w:rPr>
            </w:r>
            <w:r>
              <w:rPr>
                <w:rFonts w:eastAsia="Calibri"/>
                <w:color w:val="000000"/>
                <w:sz w:val="28"/>
                <w:szCs w:val="28"/>
                <w:highlight w:val="none"/>
                <w:lang w:eastAsia="en-US"/>
              </w:rPr>
              <w:t xml:space="preserve">- Уполномоченный по защите прав предпринимателей в Еврейской автономной области (по согласованию);</w:t>
            </w:r>
            <w:r>
              <w:rPr>
                <w:rFonts w:eastAsia="Calibri"/>
                <w:color w:val="000000"/>
                <w:sz w:val="28"/>
                <w:szCs w:val="28"/>
                <w:highlight w:val="none"/>
                <w:lang w:eastAsia="en-US"/>
              </w:rPr>
            </w:r>
            <w:r>
              <w:rPr>
                <w:rFonts w:eastAsia="Calibri"/>
                <w:color w:val="000000"/>
                <w:sz w:val="28"/>
                <w:szCs w:val="28"/>
                <w:highlight w:val="none"/>
                <w:lang w:eastAsia="en-US"/>
              </w:rPr>
            </w:r>
          </w:p>
          <w:p>
            <w:pPr>
              <w:jc w:val="both"/>
              <w:rPr>
                <w:rFonts w:eastAsia="Calibri"/>
                <w:color w:val="000000"/>
                <w:sz w:val="28"/>
                <w:szCs w:val="28"/>
                <w:highlight w:val="none"/>
              </w:rPr>
            </w:pPr>
            <w:r>
              <w:rPr>
                <w:rFonts w:eastAsia="Calibri"/>
                <w:color w:val="000000"/>
                <w:sz w:val="28"/>
                <w:szCs w:val="28"/>
                <w:highlight w:val="none"/>
                <w:lang w:eastAsia="en-US"/>
              </w:rPr>
            </w:r>
            <w:r>
              <w:rPr>
                <w:rFonts w:eastAsia="Calibri"/>
                <w:color w:val="000000"/>
                <w:sz w:val="28"/>
                <w:szCs w:val="28"/>
                <w:highlight w:val="none"/>
              </w:rPr>
            </w:r>
            <w:r>
              <w:rPr>
                <w:rFonts w:eastAsia="Calibri"/>
                <w:color w:val="000000"/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43" w:type="dxa"/>
            <w:vMerge w:val="restart"/>
            <w:textDirection w:val="lrTb"/>
            <w:noWrap w:val="false"/>
          </w:tcPr>
          <w:p>
            <w:pPr>
              <w:rPr>
                <w:rFonts w:eastAsia="Calibri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  <w:highlight w:val="none"/>
                <w:lang w:eastAsia="en-US"/>
              </w:rPr>
              <w:t xml:space="preserve">Петренко</w:t>
            </w:r>
            <w:r>
              <w:rPr>
                <w:rFonts w:eastAsia="Calibri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eastAsia="Calibri"/>
                <w:color w:val="000000" w:themeColor="text1"/>
                <w:sz w:val="28"/>
                <w:szCs w:val="28"/>
                <w:highlight w:val="none"/>
              </w:rPr>
            </w:r>
          </w:p>
          <w:p>
            <w:pPr>
              <w:rPr>
                <w:rFonts w:eastAsia="Calibri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  <w:highlight w:val="none"/>
                <w:lang w:eastAsia="en-US"/>
              </w:rPr>
              <w:t xml:space="preserve">Владимир Владимирович</w:t>
            </w:r>
            <w:r>
              <w:rPr>
                <w:rFonts w:eastAsia="Calibri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eastAsia="Calibri"/>
                <w:color w:val="000000" w:themeColor="text1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486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eastAsia="Calibri"/>
                <w:color w:val="000000"/>
                <w:sz w:val="28"/>
                <w:szCs w:val="28"/>
                <w:highlight w:val="none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highlight w:val="none"/>
                <w:lang w:eastAsia="en-US"/>
              </w:rPr>
              <w:t xml:space="preserve">- начальник департамента </w:t>
            </w:r>
            <w:r>
              <w:rPr>
                <w:rFonts w:eastAsia="Calibri"/>
                <w:color w:val="000000"/>
                <w:sz w:val="28"/>
                <w:szCs w:val="28"/>
                <w:highlight w:val="none"/>
                <w:lang w:eastAsia="en-US"/>
              </w:rPr>
              <w:t xml:space="preserve">строительства </w:t>
              <w:br/>
              <w:t xml:space="preserve">и жилищно-коммунального хозяйства </w:t>
            </w:r>
            <w:r>
              <w:rPr>
                <w:rFonts w:eastAsia="Calibri"/>
                <w:color w:val="000000"/>
                <w:sz w:val="28"/>
                <w:szCs w:val="28"/>
                <w:highlight w:val="none"/>
                <w:lang w:eastAsia="en-US"/>
              </w:rPr>
              <w:t xml:space="preserve">правительства Еврейской автономной области;</w:t>
            </w:r>
            <w:r>
              <w:rPr>
                <w:rFonts w:eastAsia="Calibri"/>
                <w:color w:val="000000"/>
                <w:sz w:val="28"/>
                <w:szCs w:val="28"/>
                <w:highlight w:val="none"/>
                <w:lang w:eastAsia="en-US"/>
              </w:rPr>
            </w:r>
            <w:r>
              <w:rPr>
                <w:rFonts w:eastAsia="Calibri"/>
                <w:color w:val="000000"/>
                <w:sz w:val="28"/>
                <w:szCs w:val="28"/>
                <w:highlight w:val="none"/>
                <w:lang w:eastAsia="en-US"/>
              </w:rPr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  <w:highlight w:val="none"/>
                <w:lang w:eastAsia="en-US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43" w:type="dxa"/>
            <w:vMerge w:val="restart"/>
            <w:textDirection w:val="lrTb"/>
            <w:noWrap w:val="false"/>
          </w:tcPr>
          <w:p>
            <w:pPr>
              <w:rPr>
                <w:rFonts w:eastAsia="Calibri"/>
                <w:color w:val="000000"/>
                <w:sz w:val="28"/>
                <w:szCs w:val="28"/>
                <w:highlight w:val="none"/>
              </w:rPr>
            </w:pPr>
            <w:r>
              <w:rPr>
                <w:rFonts w:eastAsia="Calibri"/>
                <w:color w:val="000000"/>
                <w:sz w:val="28"/>
                <w:szCs w:val="28"/>
                <w:highlight w:val="none"/>
                <w:lang w:eastAsia="en-US"/>
              </w:rPr>
              <w:t xml:space="preserve">Семенов</w:t>
            </w:r>
            <w:r>
              <w:rPr>
                <w:rFonts w:eastAsia="Calibri"/>
                <w:color w:val="000000"/>
                <w:sz w:val="28"/>
                <w:szCs w:val="28"/>
                <w:highlight w:val="none"/>
              </w:rPr>
            </w:r>
            <w:r>
              <w:rPr>
                <w:rFonts w:eastAsia="Calibri"/>
                <w:color w:val="000000"/>
                <w:sz w:val="28"/>
                <w:szCs w:val="28"/>
                <w:highlight w:val="none"/>
              </w:rPr>
            </w:r>
          </w:p>
          <w:p>
            <w:pPr>
              <w:rPr>
                <w:rFonts w:eastAsia="Calibri"/>
                <w:color w:val="000000"/>
                <w:sz w:val="28"/>
                <w:szCs w:val="28"/>
                <w:highlight w:val="none"/>
              </w:rPr>
            </w:pPr>
            <w:r>
              <w:rPr>
                <w:rFonts w:eastAsia="Calibri"/>
                <w:color w:val="000000"/>
                <w:sz w:val="28"/>
                <w:szCs w:val="28"/>
                <w:highlight w:val="none"/>
                <w:lang w:eastAsia="en-US"/>
              </w:rPr>
              <w:t xml:space="preserve">Виталий Александрович</w:t>
            </w:r>
            <w:r>
              <w:rPr>
                <w:rFonts w:eastAsia="Calibri"/>
                <w:color w:val="000000"/>
                <w:sz w:val="28"/>
                <w:szCs w:val="28"/>
                <w:highlight w:val="none"/>
              </w:rPr>
            </w:r>
            <w:r>
              <w:rPr>
                <w:rFonts w:eastAsia="Calibri"/>
                <w:color w:val="00000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486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eastAsia="Calibri"/>
                <w:color w:val="000000"/>
                <w:sz w:val="28"/>
                <w:szCs w:val="28"/>
                <w:highlight w:val="none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highlight w:val="none"/>
                <w:lang w:eastAsia="en-US"/>
              </w:rPr>
            </w:r>
            <w:r>
              <w:rPr>
                <w:rFonts w:eastAsia="Calibri"/>
                <w:color w:val="000000"/>
                <w:sz w:val="28"/>
                <w:szCs w:val="28"/>
                <w:highlight w:val="none"/>
                <w:lang w:eastAsia="en-US"/>
              </w:rPr>
              <w:t xml:space="preserve">- член Регионального объединения работодателей Еврейской автономной области «Союз промышленников и предпринимателей» </w:t>
              <w:br/>
              <w:t xml:space="preserve">(по согласованию);</w:t>
            </w:r>
            <w:r>
              <w:rPr>
                <w:rFonts w:eastAsia="Calibri"/>
                <w:color w:val="000000"/>
                <w:sz w:val="28"/>
                <w:szCs w:val="28"/>
                <w:highlight w:val="none"/>
                <w:lang w:eastAsia="en-US"/>
              </w:rPr>
            </w:r>
            <w:r>
              <w:rPr>
                <w:rFonts w:eastAsia="Calibri"/>
                <w:color w:val="000000"/>
                <w:sz w:val="28"/>
                <w:szCs w:val="28"/>
                <w:highlight w:val="none"/>
                <w:lang w:eastAsia="en-US"/>
              </w:rPr>
            </w:r>
          </w:p>
          <w:p>
            <w:pPr>
              <w:jc w:val="both"/>
              <w:rPr>
                <w:rFonts w:eastAsia="Calibri"/>
                <w:color w:val="000000"/>
                <w:sz w:val="28"/>
                <w:szCs w:val="28"/>
                <w:highlight w:val="none"/>
              </w:rPr>
            </w:pPr>
            <w:r>
              <w:rPr>
                <w:rFonts w:eastAsia="Calibri"/>
                <w:color w:val="000000"/>
                <w:sz w:val="28"/>
                <w:szCs w:val="28"/>
                <w:highlight w:val="none"/>
                <w:lang w:eastAsia="en-US"/>
              </w:rPr>
            </w:r>
            <w:r>
              <w:rPr>
                <w:rFonts w:eastAsia="Calibri"/>
                <w:color w:val="000000"/>
                <w:sz w:val="28"/>
                <w:szCs w:val="28"/>
                <w:highlight w:val="none"/>
              </w:rPr>
            </w:r>
            <w:r>
              <w:rPr>
                <w:rFonts w:eastAsia="Calibri"/>
                <w:color w:val="000000"/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43" w:type="dxa"/>
            <w:vMerge w:val="restart"/>
            <w:textDirection w:val="lrTb"/>
            <w:noWrap w:val="false"/>
          </w:tcPr>
          <w:p>
            <w:pPr>
              <w:rPr>
                <w:rFonts w:eastAsia="Calibri"/>
                <w:color w:val="000000"/>
                <w:sz w:val="28"/>
                <w:szCs w:val="28"/>
                <w:highlight w:val="none"/>
              </w:rPr>
            </w:pPr>
            <w:r>
              <w:rPr>
                <w:rFonts w:eastAsia="Calibri"/>
                <w:color w:val="000000"/>
                <w:sz w:val="28"/>
                <w:szCs w:val="28"/>
                <w:highlight w:val="none"/>
                <w:lang w:eastAsia="en-US"/>
              </w:rPr>
              <w:t xml:space="preserve">Степина</w:t>
            </w:r>
            <w:r>
              <w:rPr>
                <w:rFonts w:eastAsia="Calibri"/>
                <w:color w:val="000000"/>
                <w:sz w:val="28"/>
                <w:szCs w:val="28"/>
                <w:highlight w:val="none"/>
              </w:rPr>
            </w:r>
            <w:r>
              <w:rPr>
                <w:rFonts w:eastAsia="Calibri"/>
                <w:color w:val="000000"/>
                <w:sz w:val="28"/>
                <w:szCs w:val="28"/>
                <w:highlight w:val="none"/>
              </w:rPr>
            </w:r>
          </w:p>
          <w:p>
            <w:pPr>
              <w:rPr>
                <w:rFonts w:eastAsia="Calibri"/>
                <w:color w:val="000000"/>
                <w:sz w:val="28"/>
                <w:szCs w:val="28"/>
                <w:highlight w:val="none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highlight w:val="none"/>
                <w:lang w:eastAsia="en-US"/>
              </w:rPr>
              <w:t xml:space="preserve">Ольга </w:t>
            </w:r>
            <w:r>
              <w:rPr>
                <w:rFonts w:eastAsia="Calibri"/>
                <w:color w:val="000000"/>
                <w:sz w:val="28"/>
                <w:szCs w:val="28"/>
                <w:highlight w:val="none"/>
                <w:lang w:eastAsia="en-US"/>
              </w:rPr>
            </w:r>
            <w:r>
              <w:rPr>
                <w:rFonts w:eastAsia="Calibri"/>
                <w:color w:val="000000"/>
                <w:sz w:val="28"/>
                <w:szCs w:val="28"/>
                <w:highlight w:val="none"/>
                <w:lang w:eastAsia="en-US"/>
              </w:rPr>
            </w:r>
          </w:p>
          <w:p>
            <w:pPr>
              <w:rPr>
                <w:rFonts w:eastAsia="Calibri"/>
                <w:color w:val="000000"/>
                <w:sz w:val="28"/>
                <w:szCs w:val="28"/>
                <w:highlight w:val="none"/>
              </w:rPr>
            </w:pPr>
            <w:r>
              <w:rPr>
                <w:rFonts w:eastAsia="Calibri"/>
                <w:color w:val="000000"/>
                <w:sz w:val="28"/>
                <w:szCs w:val="28"/>
                <w:highlight w:val="none"/>
                <w:lang w:eastAsia="en-US"/>
              </w:rPr>
              <w:t xml:space="preserve">Алексеевна</w:t>
            </w:r>
            <w:r>
              <w:rPr>
                <w:rFonts w:eastAsia="Calibri"/>
                <w:color w:val="000000"/>
                <w:sz w:val="28"/>
                <w:szCs w:val="28"/>
                <w:highlight w:val="none"/>
              </w:rPr>
            </w:r>
            <w:r>
              <w:rPr>
                <w:rFonts w:eastAsia="Calibri"/>
                <w:color w:val="00000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486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eastAsia="Calibri"/>
                <w:color w:val="000000"/>
                <w:sz w:val="28"/>
                <w:szCs w:val="28"/>
                <w:highlight w:val="none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highlight w:val="none"/>
                <w:lang w:eastAsia="en-US"/>
              </w:rPr>
            </w:r>
            <w:r>
              <w:rPr>
                <w:rFonts w:eastAsia="Calibri"/>
                <w:color w:val="000000"/>
                <w:sz w:val="28"/>
                <w:szCs w:val="28"/>
                <w:highlight w:val="none"/>
                <w:lang w:eastAsia="en-US"/>
              </w:rPr>
              <w:t xml:space="preserve">- председатель Регионального союза организаций профсоюзов «Федерация профсоюзов Еврейской автономной области» (по согласованию);</w:t>
            </w:r>
            <w:r>
              <w:rPr>
                <w:rFonts w:eastAsia="Calibri"/>
                <w:color w:val="000000"/>
                <w:sz w:val="28"/>
                <w:szCs w:val="28"/>
                <w:highlight w:val="none"/>
                <w:lang w:eastAsia="en-US"/>
              </w:rPr>
            </w:r>
            <w:r>
              <w:rPr>
                <w:rFonts w:eastAsia="Calibri"/>
                <w:color w:val="000000"/>
                <w:sz w:val="28"/>
                <w:szCs w:val="28"/>
                <w:highlight w:val="none"/>
                <w:lang w:eastAsia="en-US"/>
              </w:rPr>
            </w:r>
          </w:p>
          <w:p>
            <w:pPr>
              <w:jc w:val="both"/>
              <w:rPr>
                <w:rFonts w:eastAsia="Calibri"/>
                <w:color w:val="000000"/>
                <w:sz w:val="28"/>
                <w:szCs w:val="28"/>
                <w:highlight w:val="none"/>
              </w:rPr>
            </w:pPr>
            <w:r>
              <w:rPr>
                <w:rFonts w:eastAsia="Calibri"/>
                <w:color w:val="000000"/>
                <w:sz w:val="28"/>
                <w:szCs w:val="28"/>
                <w:highlight w:val="none"/>
                <w:lang w:eastAsia="en-US"/>
              </w:rPr>
            </w:r>
            <w:r>
              <w:rPr>
                <w:rFonts w:eastAsia="Calibri"/>
                <w:color w:val="000000"/>
                <w:sz w:val="28"/>
                <w:szCs w:val="28"/>
                <w:highlight w:val="none"/>
              </w:rPr>
            </w:r>
            <w:r>
              <w:rPr>
                <w:rFonts w:eastAsia="Calibri"/>
                <w:color w:val="000000"/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43" w:type="dxa"/>
            <w:vMerge w:val="restart"/>
            <w:textDirection w:val="lrTb"/>
            <w:noWrap w:val="false"/>
          </w:tcPr>
          <w:p>
            <w:pPr>
              <w:rPr>
                <w:rFonts w:eastAsia="Calibri"/>
                <w:color w:val="000000"/>
                <w:sz w:val="28"/>
                <w:szCs w:val="28"/>
                <w:highlight w:val="none"/>
              </w:rPr>
            </w:pPr>
            <w:r>
              <w:rPr>
                <w:rFonts w:eastAsia="Calibri"/>
                <w:color w:val="000000"/>
                <w:sz w:val="28"/>
                <w:szCs w:val="28"/>
                <w:highlight w:val="none"/>
                <w:lang w:eastAsia="en-US"/>
              </w:rPr>
              <w:t xml:space="preserve">Столбова</w:t>
            </w:r>
            <w:r>
              <w:rPr>
                <w:rFonts w:eastAsia="Calibri"/>
                <w:color w:val="000000"/>
                <w:sz w:val="28"/>
                <w:szCs w:val="28"/>
                <w:highlight w:val="none"/>
              </w:rPr>
            </w:r>
            <w:r>
              <w:rPr>
                <w:rFonts w:eastAsia="Calibri"/>
                <w:color w:val="000000"/>
                <w:sz w:val="28"/>
                <w:szCs w:val="28"/>
                <w:highlight w:val="none"/>
              </w:rPr>
            </w:r>
          </w:p>
          <w:p>
            <w:pPr>
              <w:rPr>
                <w:rFonts w:eastAsia="Calibri"/>
                <w:color w:val="000000"/>
                <w:sz w:val="28"/>
                <w:szCs w:val="28"/>
                <w:highlight w:val="none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highlight w:val="none"/>
                <w:lang w:eastAsia="en-US"/>
              </w:rPr>
              <w:t xml:space="preserve">Ирина </w:t>
            </w:r>
            <w:r>
              <w:rPr>
                <w:rFonts w:eastAsia="Calibri"/>
                <w:color w:val="000000"/>
                <w:sz w:val="28"/>
                <w:szCs w:val="28"/>
                <w:highlight w:val="none"/>
                <w:lang w:eastAsia="en-US"/>
              </w:rPr>
            </w:r>
            <w:r>
              <w:rPr>
                <w:rFonts w:eastAsia="Calibri"/>
                <w:color w:val="000000"/>
                <w:sz w:val="28"/>
                <w:szCs w:val="28"/>
                <w:highlight w:val="none"/>
                <w:lang w:eastAsia="en-US"/>
              </w:rPr>
            </w:r>
          </w:p>
          <w:p>
            <w:pPr>
              <w:rPr>
                <w:rFonts w:eastAsia="Calibri"/>
                <w:color w:val="000000"/>
                <w:sz w:val="28"/>
                <w:szCs w:val="28"/>
                <w:highlight w:val="none"/>
              </w:rPr>
            </w:pPr>
            <w:r>
              <w:rPr>
                <w:rFonts w:eastAsia="Calibri"/>
                <w:color w:val="000000"/>
                <w:sz w:val="28"/>
                <w:szCs w:val="28"/>
                <w:highlight w:val="none"/>
                <w:lang w:eastAsia="en-US"/>
              </w:rPr>
              <w:t xml:space="preserve">Геннадьевна</w:t>
            </w:r>
            <w:r>
              <w:rPr>
                <w:rFonts w:eastAsia="Calibri"/>
                <w:color w:val="000000"/>
                <w:sz w:val="28"/>
                <w:szCs w:val="28"/>
                <w:highlight w:val="none"/>
              </w:rPr>
            </w:r>
            <w:r>
              <w:rPr>
                <w:rFonts w:eastAsia="Calibri"/>
                <w:color w:val="00000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486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eastAsia="Calibri"/>
                <w:color w:val="000000"/>
                <w:sz w:val="28"/>
                <w:szCs w:val="28"/>
                <w:highlight w:val="none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highlight w:val="none"/>
                <w:lang w:eastAsia="en-US"/>
              </w:rPr>
            </w:r>
            <w:r>
              <w:rPr>
                <w:rFonts w:eastAsia="Calibri"/>
                <w:color w:val="000000"/>
                <w:sz w:val="28"/>
                <w:szCs w:val="28"/>
                <w:highlight w:val="none"/>
                <w:lang w:eastAsia="en-US"/>
              </w:rPr>
              <w:t xml:space="preserve">- начальник отдела камерального контроля в сфере налогообложения имущества, НДФЛ и СВ Управления Федеральной налоговой службы </w:t>
              <w:br/>
              <w:t xml:space="preserve">по Еврейской автономной области </w:t>
              <w:br/>
              <w:t xml:space="preserve">(по согласованию);</w:t>
            </w:r>
            <w:r>
              <w:rPr>
                <w:rFonts w:eastAsia="Calibri"/>
                <w:color w:val="000000"/>
                <w:sz w:val="28"/>
                <w:szCs w:val="28"/>
                <w:highlight w:val="none"/>
                <w:lang w:eastAsia="en-US"/>
              </w:rPr>
            </w:r>
            <w:r>
              <w:rPr>
                <w:rFonts w:eastAsia="Calibri"/>
                <w:color w:val="000000"/>
                <w:sz w:val="28"/>
                <w:szCs w:val="28"/>
                <w:highlight w:val="none"/>
                <w:lang w:eastAsia="en-US"/>
              </w:rPr>
            </w:r>
          </w:p>
          <w:p>
            <w:pPr>
              <w:jc w:val="both"/>
              <w:rPr>
                <w:rFonts w:eastAsia="Calibri"/>
                <w:color w:val="000000"/>
                <w:sz w:val="28"/>
                <w:szCs w:val="28"/>
                <w:highlight w:val="none"/>
              </w:rPr>
            </w:pPr>
            <w:r>
              <w:rPr>
                <w:rFonts w:eastAsia="Calibri"/>
                <w:color w:val="000000"/>
                <w:sz w:val="28"/>
                <w:szCs w:val="28"/>
                <w:highlight w:val="none"/>
                <w:lang w:eastAsia="en-US"/>
              </w:rPr>
            </w:r>
            <w:r>
              <w:rPr>
                <w:rFonts w:eastAsia="Calibri"/>
                <w:color w:val="000000"/>
                <w:sz w:val="28"/>
                <w:szCs w:val="28"/>
                <w:highlight w:val="none"/>
              </w:rPr>
            </w:r>
            <w:r>
              <w:rPr>
                <w:rFonts w:eastAsia="Calibri"/>
                <w:color w:val="000000"/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43" w:type="dxa"/>
            <w:vMerge w:val="restart"/>
            <w:textDirection w:val="lrTb"/>
            <w:noWrap w:val="false"/>
          </w:tcPr>
          <w:p>
            <w:pPr>
              <w:rPr>
                <w:rFonts w:eastAsia="Calibri"/>
                <w:color w:val="000000"/>
                <w:sz w:val="28"/>
                <w:szCs w:val="28"/>
                <w:highlight w:val="none"/>
              </w:rPr>
            </w:pPr>
            <w:r>
              <w:rPr>
                <w:rFonts w:eastAsia="Calibri"/>
                <w:color w:val="000000"/>
                <w:sz w:val="28"/>
                <w:szCs w:val="28"/>
                <w:highlight w:val="none"/>
                <w:lang w:eastAsia="en-US"/>
              </w:rPr>
              <w:t xml:space="preserve">Столяров</w:t>
            </w:r>
            <w:r>
              <w:rPr>
                <w:rFonts w:eastAsia="Calibri"/>
                <w:color w:val="000000"/>
                <w:sz w:val="28"/>
                <w:szCs w:val="28"/>
                <w:highlight w:val="none"/>
              </w:rPr>
            </w:r>
            <w:r>
              <w:rPr>
                <w:rFonts w:eastAsia="Calibri"/>
                <w:color w:val="000000"/>
                <w:sz w:val="28"/>
                <w:szCs w:val="28"/>
                <w:highlight w:val="none"/>
              </w:rPr>
            </w:r>
          </w:p>
          <w:p>
            <w:pPr>
              <w:rPr>
                <w:rFonts w:eastAsia="Calibri"/>
                <w:color w:val="000000"/>
                <w:sz w:val="28"/>
                <w:szCs w:val="28"/>
                <w:highlight w:val="none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highlight w:val="none"/>
                <w:lang w:eastAsia="en-US"/>
              </w:rPr>
              <w:t xml:space="preserve">Алексей </w:t>
            </w:r>
            <w:r>
              <w:rPr>
                <w:rFonts w:eastAsia="Calibri"/>
                <w:color w:val="000000"/>
                <w:sz w:val="28"/>
                <w:szCs w:val="28"/>
                <w:highlight w:val="none"/>
                <w:lang w:eastAsia="en-US"/>
              </w:rPr>
            </w:r>
            <w:r>
              <w:rPr>
                <w:rFonts w:eastAsia="Calibri"/>
                <w:color w:val="000000"/>
                <w:sz w:val="28"/>
                <w:szCs w:val="28"/>
                <w:highlight w:val="none"/>
                <w:lang w:eastAsia="en-US"/>
              </w:rPr>
            </w:r>
          </w:p>
          <w:p>
            <w:pPr>
              <w:rPr>
                <w:rFonts w:eastAsia="Calibri"/>
                <w:color w:val="000000"/>
                <w:sz w:val="28"/>
                <w:szCs w:val="28"/>
                <w:highlight w:val="none"/>
              </w:rPr>
            </w:pPr>
            <w:r>
              <w:rPr>
                <w:rFonts w:eastAsia="Calibri"/>
                <w:color w:val="000000"/>
                <w:sz w:val="28"/>
                <w:szCs w:val="28"/>
                <w:highlight w:val="none"/>
                <w:lang w:eastAsia="en-US"/>
              </w:rPr>
              <w:t xml:space="preserve">Алексеевич</w:t>
            </w:r>
            <w:r>
              <w:rPr>
                <w:rFonts w:eastAsia="Calibri"/>
                <w:color w:val="000000"/>
                <w:sz w:val="28"/>
                <w:szCs w:val="28"/>
                <w:highlight w:val="none"/>
              </w:rPr>
            </w:r>
            <w:r>
              <w:rPr>
                <w:rFonts w:eastAsia="Calibri"/>
                <w:color w:val="00000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486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eastAsia="Calibri"/>
                <w:color w:val="000000"/>
                <w:sz w:val="28"/>
                <w:szCs w:val="28"/>
                <w:highlight w:val="none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highlight w:val="none"/>
                <w:lang w:eastAsia="en-US"/>
              </w:rPr>
            </w:r>
            <w:r>
              <w:rPr>
                <w:rFonts w:eastAsia="Calibri"/>
                <w:color w:val="000000"/>
                <w:sz w:val="28"/>
                <w:szCs w:val="28"/>
                <w:highlight w:val="none"/>
                <w:lang w:eastAsia="en-US"/>
              </w:rPr>
              <w:t xml:space="preserve">- старший оперуполномоченный по особо важным делам отдела экономической безопасности </w:t>
              <w:br/>
              <w:t xml:space="preserve">и противодействия коррупции Управления Министерства внутренних дел Российской Федерации по Еврейской автономной области </w:t>
              <w:br/>
              <w:t xml:space="preserve">(по согласованию);</w:t>
            </w:r>
            <w:r>
              <w:rPr>
                <w:rFonts w:eastAsia="Calibri"/>
                <w:color w:val="000000"/>
                <w:sz w:val="28"/>
                <w:szCs w:val="28"/>
                <w:highlight w:val="none"/>
                <w:lang w:eastAsia="en-US"/>
              </w:rPr>
            </w:r>
            <w:r>
              <w:rPr>
                <w:rFonts w:eastAsia="Calibri"/>
                <w:color w:val="000000"/>
                <w:sz w:val="28"/>
                <w:szCs w:val="28"/>
                <w:highlight w:val="none"/>
                <w:lang w:eastAsia="en-US"/>
              </w:rPr>
            </w:r>
          </w:p>
          <w:p>
            <w:pPr>
              <w:jc w:val="both"/>
              <w:rPr>
                <w:rFonts w:eastAsia="Calibri"/>
                <w:color w:val="000000"/>
                <w:sz w:val="28"/>
                <w:szCs w:val="28"/>
                <w:highlight w:val="none"/>
              </w:rPr>
            </w:pPr>
            <w:r>
              <w:rPr>
                <w:rFonts w:eastAsia="Calibri"/>
                <w:color w:val="000000"/>
                <w:sz w:val="28"/>
                <w:szCs w:val="28"/>
                <w:highlight w:val="none"/>
                <w:lang w:eastAsia="en-US"/>
              </w:rPr>
            </w:r>
            <w:r>
              <w:rPr>
                <w:rFonts w:eastAsia="Calibri"/>
                <w:color w:val="000000"/>
                <w:sz w:val="28"/>
                <w:szCs w:val="28"/>
                <w:highlight w:val="none"/>
              </w:rPr>
            </w:r>
            <w:r>
              <w:rPr>
                <w:rFonts w:eastAsia="Calibri"/>
                <w:color w:val="000000"/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43" w:type="dxa"/>
            <w:vMerge w:val="restart"/>
            <w:textDirection w:val="lrTb"/>
            <w:noWrap w:val="false"/>
          </w:tcPr>
          <w:p>
            <w:pPr>
              <w:rPr>
                <w:rFonts w:eastAsia="Calibri"/>
                <w:color w:val="000000"/>
                <w:sz w:val="28"/>
                <w:szCs w:val="28"/>
                <w:highlight w:val="none"/>
              </w:rPr>
            </w:pPr>
            <w:r>
              <w:rPr>
                <w:rFonts w:eastAsia="Calibri"/>
                <w:color w:val="000000"/>
                <w:sz w:val="28"/>
                <w:szCs w:val="28"/>
                <w:highlight w:val="none"/>
                <w:lang w:eastAsia="en-US"/>
              </w:rPr>
              <w:t xml:space="preserve">Судженко</w:t>
            </w:r>
            <w:r>
              <w:rPr>
                <w:rFonts w:eastAsia="Calibri"/>
                <w:color w:val="000000"/>
                <w:sz w:val="28"/>
                <w:szCs w:val="28"/>
                <w:highlight w:val="none"/>
              </w:rPr>
            </w:r>
            <w:r>
              <w:rPr>
                <w:rFonts w:eastAsia="Calibri"/>
                <w:color w:val="000000"/>
                <w:sz w:val="28"/>
                <w:szCs w:val="28"/>
                <w:highlight w:val="none"/>
              </w:rPr>
            </w:r>
          </w:p>
          <w:p>
            <w:pPr>
              <w:rPr>
                <w:rFonts w:eastAsia="Calibri"/>
                <w:color w:val="000000"/>
                <w:sz w:val="28"/>
                <w:szCs w:val="28"/>
                <w:highlight w:val="none"/>
              </w:rPr>
            </w:pPr>
            <w:r>
              <w:rPr>
                <w:rFonts w:eastAsia="Calibri"/>
                <w:color w:val="000000"/>
                <w:sz w:val="28"/>
                <w:szCs w:val="28"/>
                <w:highlight w:val="none"/>
                <w:lang w:eastAsia="en-US"/>
              </w:rPr>
              <w:t xml:space="preserve">Ирина Владимировна</w:t>
            </w:r>
            <w:r>
              <w:rPr>
                <w:rFonts w:eastAsia="Calibri"/>
                <w:color w:val="000000"/>
                <w:sz w:val="28"/>
                <w:szCs w:val="28"/>
                <w:highlight w:val="none"/>
              </w:rPr>
            </w:r>
            <w:r>
              <w:rPr>
                <w:rFonts w:eastAsia="Calibri"/>
                <w:color w:val="00000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486" w:type="dxa"/>
            <w:vMerge w:val="restart"/>
            <w:textDirection w:val="lrTb"/>
            <w:noWrap w:val="false"/>
          </w:tcPr>
          <w:p>
            <w:pPr>
              <w:ind w:left="0" w:firstLine="0"/>
              <w:jc w:val="both"/>
              <w:rPr>
                <w:rFonts w:eastAsia="Calibri"/>
                <w:color w:val="000000"/>
                <w:sz w:val="28"/>
                <w:szCs w:val="28"/>
                <w:highlight w:val="none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highlight w:val="none"/>
                <w:lang w:eastAsia="en-US"/>
              </w:rPr>
            </w:r>
            <w:r>
              <w:rPr>
                <w:rFonts w:eastAsia="Calibri"/>
                <w:color w:val="000000"/>
                <w:sz w:val="28"/>
                <w:szCs w:val="28"/>
                <w:highlight w:val="none"/>
                <w:lang w:eastAsia="en-US"/>
              </w:rPr>
              <w:t xml:space="preserve">- первый заместитель руководителя Управления Федеральной службы судебных приставов </w:t>
              <w:br/>
              <w:t xml:space="preserve">по Хабаровскому краю и Еврейской автономной области – первый заместитель главного судебного пристава Хабаровского края и Еврейской автономной области (по согласованию);
</w:t>
            </w:r>
            <w:r>
              <w:rPr>
                <w:rFonts w:eastAsia="Calibri"/>
                <w:color w:val="000000"/>
                <w:sz w:val="28"/>
                <w:szCs w:val="28"/>
                <w:highlight w:val="none"/>
                <w:lang w:eastAsia="en-US"/>
              </w:rPr>
            </w:r>
            <w:r>
              <w:rPr>
                <w:rFonts w:eastAsia="Calibri"/>
                <w:color w:val="000000"/>
                <w:sz w:val="28"/>
                <w:szCs w:val="28"/>
                <w:highlight w:val="none"/>
                <w:lang w:eastAsia="en-US"/>
              </w:rPr>
            </w:r>
          </w:p>
          <w:p>
            <w:pPr>
              <w:ind w:left="0" w:firstLine="0"/>
              <w:jc w:val="both"/>
              <w:rPr>
                <w:rFonts w:eastAsia="Calibri"/>
                <w:color w:val="000000"/>
                <w:sz w:val="28"/>
                <w:szCs w:val="28"/>
                <w:highlight w:val="none"/>
              </w:rPr>
            </w:pPr>
            <w:r>
              <w:rPr>
                <w:rFonts w:eastAsia="Calibri"/>
                <w:color w:val="000000"/>
                <w:sz w:val="28"/>
                <w:szCs w:val="28"/>
                <w:highlight w:val="none"/>
                <w:lang w:eastAsia="en-US"/>
              </w:rPr>
            </w:r>
            <w:r>
              <w:rPr>
                <w:rFonts w:eastAsia="Calibri"/>
                <w:color w:val="000000"/>
                <w:sz w:val="28"/>
                <w:szCs w:val="28"/>
                <w:highlight w:val="none"/>
              </w:rPr>
            </w:r>
            <w:r>
              <w:rPr>
                <w:rFonts w:eastAsia="Calibri"/>
                <w:color w:val="000000"/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43" w:type="dxa"/>
            <w:vMerge w:val="restart"/>
            <w:textDirection w:val="lrTb"/>
            <w:noWrap w:val="false"/>
          </w:tcPr>
          <w:p>
            <w:pPr>
              <w:rPr>
                <w:rFonts w:eastAsia="Calibri"/>
                <w:color w:val="000000"/>
                <w:sz w:val="28"/>
                <w:szCs w:val="28"/>
                <w:highlight w:val="none"/>
              </w:rPr>
            </w:pPr>
            <w:r>
              <w:rPr>
                <w:rFonts w:eastAsia="Calibri"/>
                <w:color w:val="000000"/>
                <w:sz w:val="28"/>
                <w:szCs w:val="28"/>
                <w:highlight w:val="none"/>
                <w:lang w:eastAsia="en-US"/>
              </w:rPr>
              <w:t xml:space="preserve">Усталов</w:t>
            </w:r>
            <w:r>
              <w:rPr>
                <w:rFonts w:eastAsia="Calibri"/>
                <w:color w:val="000000"/>
                <w:sz w:val="28"/>
                <w:szCs w:val="28"/>
                <w:highlight w:val="none"/>
              </w:rPr>
            </w:r>
            <w:r>
              <w:rPr>
                <w:rFonts w:eastAsia="Calibri"/>
                <w:color w:val="000000"/>
                <w:sz w:val="28"/>
                <w:szCs w:val="28"/>
                <w:highlight w:val="none"/>
              </w:rPr>
            </w:r>
          </w:p>
          <w:p>
            <w:pPr>
              <w:rPr>
                <w:rFonts w:eastAsia="Calibri"/>
                <w:color w:val="000000"/>
                <w:sz w:val="28"/>
                <w:szCs w:val="28"/>
                <w:highlight w:val="none"/>
              </w:rPr>
            </w:pPr>
            <w:r>
              <w:rPr>
                <w:rFonts w:eastAsia="Calibri"/>
                <w:color w:val="000000"/>
                <w:sz w:val="28"/>
                <w:szCs w:val="28"/>
                <w:highlight w:val="none"/>
                <w:lang w:eastAsia="en-US"/>
              </w:rPr>
              <w:t xml:space="preserve">Николай Владимирович</w:t>
            </w:r>
            <w:r>
              <w:rPr>
                <w:rFonts w:eastAsia="Calibri"/>
                <w:color w:val="000000"/>
                <w:sz w:val="28"/>
                <w:szCs w:val="28"/>
                <w:highlight w:val="none"/>
              </w:rPr>
            </w:r>
            <w:r>
              <w:rPr>
                <w:rFonts w:eastAsia="Calibri"/>
                <w:color w:val="00000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486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eastAsia="Calibri"/>
                <w:color w:val="000000"/>
                <w:sz w:val="28"/>
                <w:szCs w:val="28"/>
                <w:highlight w:val="none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highlight w:val="none"/>
                <w:lang w:eastAsia="en-US"/>
              </w:rPr>
            </w:r>
            <w:r>
              <w:rPr>
                <w:rFonts w:eastAsia="Calibri"/>
                <w:color w:val="000000"/>
                <w:sz w:val="28"/>
                <w:szCs w:val="28"/>
                <w:highlight w:val="none"/>
                <w:lang w:eastAsia="en-US"/>
              </w:rPr>
              <w:t xml:space="preserve">- руководитель Государственной инспекции труда в Еврейской автономной области –  главный государственный инспектор труда в Еврейской автономной области (по согласованию);</w:t>
            </w:r>
            <w:r>
              <w:rPr>
                <w:rFonts w:eastAsia="Calibri"/>
                <w:color w:val="000000"/>
                <w:sz w:val="28"/>
                <w:szCs w:val="28"/>
                <w:highlight w:val="none"/>
                <w:lang w:eastAsia="en-US"/>
              </w:rPr>
            </w:r>
            <w:r>
              <w:rPr>
                <w:rFonts w:eastAsia="Calibri"/>
                <w:color w:val="000000"/>
                <w:sz w:val="28"/>
                <w:szCs w:val="28"/>
                <w:highlight w:val="none"/>
                <w:lang w:eastAsia="en-US"/>
              </w:rPr>
            </w:r>
          </w:p>
          <w:p>
            <w:pPr>
              <w:jc w:val="both"/>
              <w:rPr>
                <w:rFonts w:eastAsia="Calibri"/>
                <w:color w:val="000000"/>
                <w:sz w:val="28"/>
                <w:szCs w:val="28"/>
                <w:highlight w:val="none"/>
              </w:rPr>
            </w:pPr>
            <w:r>
              <w:rPr>
                <w:rFonts w:eastAsia="Calibri"/>
                <w:color w:val="000000"/>
                <w:sz w:val="28"/>
                <w:szCs w:val="28"/>
                <w:highlight w:val="none"/>
                <w:lang w:eastAsia="en-US"/>
              </w:rPr>
            </w:r>
            <w:r>
              <w:rPr>
                <w:rFonts w:eastAsia="Calibri"/>
                <w:color w:val="000000"/>
                <w:sz w:val="28"/>
                <w:szCs w:val="28"/>
                <w:highlight w:val="none"/>
              </w:rPr>
            </w:r>
            <w:r>
              <w:rPr>
                <w:rFonts w:eastAsia="Calibri"/>
                <w:color w:val="000000"/>
                <w:sz w:val="28"/>
                <w:szCs w:val="28"/>
                <w:highlight w:val="none"/>
              </w:rPr>
            </w:r>
          </w:p>
        </w:tc>
      </w:tr>
    </w:tbl>
    <w:p>
      <w:r/>
      <w:r/>
    </w:p>
    <w:p>
      <w:pPr>
        <w:ind w:left="0" w:right="0" w:firstLine="709"/>
        <w:jc w:val="both"/>
        <w:rPr>
          <w:sz w:val="28"/>
          <w:szCs w:val="28"/>
        </w:rPr>
        <w:sectPr>
          <w:footnotePr/>
          <w:endnotePr/>
          <w:type w:val="nextPage"/>
          <w:pgSz w:w="11905" w:h="16838" w:orient="portrait"/>
          <w:pgMar w:top="1134" w:right="850" w:bottom="1134" w:left="1701" w:header="709" w:footer="709" w:gutter="0"/>
          <w:pgNumType w:start="1"/>
          <w:cols w:num="1" w:sep="0" w:space="720" w:equalWidth="1"/>
          <w:docGrid w:linePitch="360"/>
          <w:titlePg/>
        </w:sectPr>
      </w:pPr>
      <w:r>
        <w:rPr>
          <w:sz w:val="28"/>
          <w:szCs w:val="28"/>
        </w:rPr>
        <w:t xml:space="preserve">В состав Межведомственной комиссии входят председатели рабочих групп </w:t>
      </w:r>
      <w:r>
        <w:rPr>
          <w:sz w:val="28"/>
          <w:szCs w:val="28"/>
        </w:rPr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Межведомственной комиссии по противодействию нелегальной занятости и контролю за выплатой заработной платы в организациях, расположенных на территории Еврейской автономной области.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>
        <w:rPr>
          <w:sz w:val="28"/>
          <w:szCs w:val="28"/>
        </w:rPr>
      </w:r>
    </w:p>
    <w:p>
      <w:pPr>
        <w:ind w:left="0" w:right="0" w:firstLine="5102"/>
        <w:rPr>
          <w:rFonts w:eastAsia="Calibri"/>
          <w:color w:val="000000"/>
          <w:sz w:val="28"/>
          <w:szCs w:val="28"/>
          <w:highlight w:val="none"/>
          <w:lang w:eastAsia="en-US"/>
        </w:rPr>
      </w:pP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УТВЕРЖДЕН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/>
    </w:p>
    <w:p>
      <w:pPr>
        <w:ind w:left="0" w:right="0" w:firstLine="5102"/>
        <w:rPr>
          <w:rFonts w:eastAsia="Calibri"/>
          <w:color w:val="000000"/>
          <w:sz w:val="28"/>
          <w:szCs w:val="28"/>
          <w:highlight w:val="none"/>
          <w:lang w:eastAsia="en-US"/>
        </w:rPr>
      </w:pP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</w:p>
    <w:p>
      <w:pPr>
        <w:ind w:left="0" w:right="0" w:firstLine="5102"/>
      </w:pP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постановлением губернатора</w:t>
      </w:r>
      <w:r/>
      <w:r/>
    </w:p>
    <w:p>
      <w:pPr>
        <w:ind w:left="0" w:right="0" w:firstLine="5102"/>
      </w:pP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Еврейской автономной области</w:t>
      </w:r>
      <w:r/>
      <w:r/>
    </w:p>
    <w:p>
      <w:pPr>
        <w:ind w:left="0" w:right="0" w:firstLine="5102"/>
      </w:pP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от _____________ № _______</w:t>
      </w:r>
      <w:r/>
      <w:r/>
    </w:p>
    <w:p>
      <w:r/>
      <w:r/>
      <w:r/>
    </w:p>
    <w:p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/>
      <w:r/>
    </w:p>
    <w:p>
      <w:pPr>
        <w:jc w:val="center"/>
        <w:rPr>
          <w:rFonts w:eastAsia="Calibri"/>
          <w:color w:val="000000" w:themeColor="text1"/>
          <w:sz w:val="28"/>
          <w:szCs w:val="28"/>
          <w:highlight w:val="none"/>
          <w:lang w:eastAsia="en-US"/>
        </w:rPr>
      </w:pP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>
        <w:rPr>
          <w:rFonts w:eastAsia="Calibri"/>
          <w:color w:val="000000" w:themeColor="text1"/>
          <w:sz w:val="28"/>
          <w:szCs w:val="28"/>
          <w:highlight w:val="none"/>
          <w:lang w:eastAsia="en-US"/>
        </w:rPr>
        <w:t xml:space="preserve">Перечень муниципальных образований, 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</w:p>
    <w:p>
      <w:pPr>
        <w:jc w:val="center"/>
        <w:rPr>
          <w:color w:val="000000"/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  <w:highlight w:val="none"/>
          <w:lang w:eastAsia="en-US"/>
        </w:rPr>
        <w:t xml:space="preserve">на территориях которых создаются рабочие группы Межведомственной комиссии по противодействию нелегальной занятости </w:t>
      </w:r>
      <w:r>
        <w:rPr>
          <w:color w:val="000000"/>
          <w:sz w:val="28"/>
          <w:szCs w:val="28"/>
        </w:rPr>
        <w:t xml:space="preserve">и контролю 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</w:p>
    <w:p>
      <w:pPr>
        <w:jc w:val="center"/>
        <w:rPr>
          <w:rFonts w:eastAsia="Calibri"/>
          <w:color w:val="000000" w:themeColor="text1"/>
          <w:sz w:val="28"/>
          <w:szCs w:val="28"/>
          <w:highlight w:val="none"/>
          <w:lang w:eastAsia="en-US"/>
        </w:rPr>
      </w:pPr>
      <w:r>
        <w:rPr>
          <w:color w:val="000000"/>
          <w:sz w:val="28"/>
          <w:szCs w:val="28"/>
        </w:rPr>
        <w:t xml:space="preserve">за выплатой заработной </w:t>
      </w:r>
      <w:r>
        <w:rPr>
          <w:color w:val="000000"/>
          <w:sz w:val="28"/>
          <w:szCs w:val="28"/>
        </w:rPr>
        <w:t xml:space="preserve">платы в организациях, расположенных </w:t>
        <w:br/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на территории 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Еврейской автономной области</w:t>
      </w:r>
      <w:r>
        <w:rPr>
          <w:rFonts w:eastAsia="Calibri"/>
          <w:color w:val="000000" w:themeColor="text1"/>
          <w:sz w:val="28"/>
          <w:szCs w:val="28"/>
          <w:highlight w:val="none"/>
          <w:lang w:eastAsia="en-US"/>
        </w:rPr>
        <w:t xml:space="preserve">, 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</w:p>
    <w:p>
      <w:pPr>
        <w:jc w:val="center"/>
        <w:rPr>
          <w:rFonts w:eastAsia="Calibri"/>
          <w:color w:val="000000"/>
          <w:sz w:val="28"/>
          <w:szCs w:val="28"/>
          <w:highlight w:val="none"/>
          <w:lang w:eastAsia="en-US"/>
        </w:rPr>
      </w:pPr>
      <w:r>
        <w:rPr>
          <w:rFonts w:eastAsia="Calibri"/>
          <w:color w:val="000000" w:themeColor="text1"/>
          <w:sz w:val="28"/>
          <w:szCs w:val="28"/>
          <w:highlight w:val="none"/>
          <w:lang w:eastAsia="en-US"/>
        </w:rPr>
        <w:t xml:space="preserve">которые являются ее неотъемлемой часть</w:t>
      </w:r>
      <w:r/>
      <w:r/>
    </w:p>
    <w:p>
      <w:r/>
      <w:r/>
    </w:p>
    <w:p>
      <w:r/>
      <w:r/>
    </w:p>
    <w:p>
      <w:r/>
      <w:r/>
    </w:p>
    <w:p>
      <w:pPr>
        <w:ind w:left="0" w:right="0" w:firstLine="709"/>
        <w:jc w:val="both"/>
      </w:pP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В целях реализации задач по противодействию нелегальной занятости </w:t>
        <w:br/>
        <w:t xml:space="preserve">в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муниципальных районах, городском округе 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области определить следующий перечень 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муниципальных образований, 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на территориях которых создаются рабочие группы Межведомственной комиссии по противодействию нелегальной занятости и контролю 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за выплатой заработной платы </w:t>
        <w:br/>
        <w:t xml:space="preserve">в организациях, расположенных на территории Еврейской автономной области, 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которые являются ее неотъемлемой часть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: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/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</w:p>
    <w:p>
      <w:pPr>
        <w:ind w:left="0" w:right="0" w:firstLine="709"/>
        <w:jc w:val="both"/>
        <w:rPr>
          <w:rFonts w:eastAsia="Calibri"/>
          <w:color w:val="000000"/>
          <w:sz w:val="28"/>
          <w:szCs w:val="28"/>
          <w:highlight w:val="none"/>
          <w:lang w:eastAsia="en-US"/>
        </w:rPr>
      </w:pP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-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 муниципальное образование «Город Биробиджан» Еврейской автономной области;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</w:p>
    <w:p>
      <w:pPr>
        <w:ind w:left="0" w:right="0" w:firstLine="709"/>
        <w:jc w:val="both"/>
        <w:rPr>
          <w:rFonts w:eastAsia="Calibri"/>
          <w:color w:val="000000"/>
          <w:sz w:val="28"/>
          <w:szCs w:val="28"/>
          <w:highlight w:val="none"/>
          <w:lang w:eastAsia="en-US"/>
        </w:rPr>
      </w:pP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- 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муниципальное образование «Биробиджанский муниципальный район» Еврейской автономной области;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</w:p>
    <w:p>
      <w:pPr>
        <w:ind w:left="0" w:right="0" w:firstLine="709"/>
        <w:jc w:val="both"/>
        <w:rPr>
          <w:rFonts w:eastAsia="Calibri"/>
          <w:color w:val="000000"/>
          <w:sz w:val="28"/>
          <w:szCs w:val="28"/>
          <w:highlight w:val="none"/>
          <w:lang w:eastAsia="en-US"/>
        </w:rPr>
      </w:pP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- 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муниципальное образование «Ленинский муниципальный район» Еврейской автономной области;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</w:p>
    <w:p>
      <w:pPr>
        <w:ind w:left="0" w:right="0" w:firstLine="709"/>
        <w:jc w:val="both"/>
        <w:rPr>
          <w:rFonts w:eastAsia="Calibri"/>
          <w:color w:val="000000"/>
          <w:sz w:val="28"/>
          <w:szCs w:val="28"/>
          <w:highlight w:val="none"/>
          <w:lang w:eastAsia="en-US"/>
        </w:rPr>
      </w:pP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- 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муниципальное образование «Облученский муниципальный район» Еврейской автономной области;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</w:p>
    <w:p>
      <w:pPr>
        <w:ind w:left="0" w:right="0" w:firstLine="709"/>
        <w:jc w:val="both"/>
        <w:rPr>
          <w:rFonts w:eastAsia="Calibri"/>
          <w:color w:val="000000"/>
          <w:sz w:val="28"/>
          <w:szCs w:val="28"/>
          <w:highlight w:val="none"/>
          <w:lang w:eastAsia="en-US"/>
        </w:rPr>
      </w:pP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- 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муниципальное образование «Смидовичский муниципальный район» Еврейской автономной области;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</w:p>
    <w:p>
      <w:pPr>
        <w:ind w:left="0" w:right="0" w:firstLine="709"/>
        <w:jc w:val="both"/>
        <w:rPr>
          <w:rFonts w:eastAsia="Calibri"/>
          <w:color w:val="000000"/>
          <w:sz w:val="28"/>
          <w:szCs w:val="28"/>
          <w:highlight w:val="none"/>
          <w:lang w:eastAsia="en-US"/>
        </w:rPr>
      </w:pP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- 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муниципальное образование «Октябрьский муниципальный район» Еврейской автономной области.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</w:p>
    <w:p>
      <w:pPr>
        <w:ind w:left="0" w:right="0" w:firstLine="709"/>
        <w:jc w:val="both"/>
        <w:rPr>
          <w:rFonts w:eastAsia="Calibri"/>
          <w:color w:val="000000"/>
          <w:sz w:val="28"/>
          <w:szCs w:val="28"/>
          <w:highlight w:val="none"/>
          <w:lang w:eastAsia="en-US"/>
        </w:rPr>
      </w:pP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</w:p>
    <w:p>
      <w:pPr>
        <w:ind w:left="0" w:right="0" w:firstLine="5102"/>
        <w:rPr>
          <w:rFonts w:eastAsia="Calibri"/>
          <w:color w:val="000000"/>
          <w:sz w:val="28"/>
          <w:szCs w:val="28"/>
          <w:highlight w:val="none"/>
          <w:lang w:eastAsia="en-US"/>
        </w:rPr>
        <w:sectPr>
          <w:footnotePr/>
          <w:endnotePr/>
          <w:type w:val="nextPage"/>
          <w:pgSz w:w="11905" w:h="16838" w:orient="portrait"/>
          <w:pgMar w:top="1134" w:right="850" w:bottom="1134" w:left="1701" w:header="709" w:footer="709" w:gutter="0"/>
          <w:pgNumType w:start="1"/>
          <w:cols w:num="1" w:sep="0" w:space="720" w:equalWidth="1"/>
          <w:docGrid w:linePitch="360"/>
          <w:titlePg/>
        </w:sectPr>
      </w:pP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</w:p>
    <w:p>
      <w:pPr>
        <w:ind w:left="0" w:right="0" w:firstLine="5102"/>
        <w:rPr>
          <w:rFonts w:eastAsia="Calibri"/>
          <w:color w:val="000000"/>
          <w:sz w:val="28"/>
          <w:szCs w:val="28"/>
          <w:highlight w:val="none"/>
          <w:lang w:eastAsia="en-US"/>
        </w:rPr>
      </w:pP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УТВЕРЖДЕН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/>
    </w:p>
    <w:p>
      <w:pPr>
        <w:ind w:left="0" w:right="0" w:firstLine="5102"/>
        <w:rPr>
          <w:rFonts w:eastAsia="Calibri"/>
          <w:color w:val="000000"/>
          <w:sz w:val="28"/>
          <w:szCs w:val="28"/>
          <w:highlight w:val="none"/>
          <w:lang w:eastAsia="en-US"/>
        </w:rPr>
      </w:pP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</w:p>
    <w:p>
      <w:pPr>
        <w:ind w:left="0" w:right="0" w:firstLine="5102"/>
      </w:pP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постановлением губернатора</w:t>
      </w:r>
      <w:r/>
      <w:r/>
    </w:p>
    <w:p>
      <w:pPr>
        <w:ind w:left="0" w:right="0" w:firstLine="5102"/>
      </w:pP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Еврейской автономной области</w:t>
      </w:r>
      <w:r/>
      <w:r/>
    </w:p>
    <w:p>
      <w:pPr>
        <w:ind w:left="0" w:right="0" w:firstLine="5102"/>
      </w:pP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от _____________ № _______</w:t>
      </w:r>
      <w:r/>
      <w:r/>
    </w:p>
    <w:p>
      <w:r/>
      <w:r/>
      <w:r/>
    </w:p>
    <w:p>
      <w:pPr>
        <w:ind w:left="0" w:right="0" w:firstLine="709"/>
        <w:jc w:val="both"/>
        <w:rPr>
          <w:rFonts w:eastAsia="Calibri"/>
          <w:color w:val="000000"/>
          <w:sz w:val="28"/>
          <w:szCs w:val="28"/>
          <w:highlight w:val="none"/>
          <w:lang w:eastAsia="en-US"/>
        </w:rPr>
      </w:pPr>
      <w:r>
        <w:rPr>
          <w:highlight w:val="none"/>
        </w:rPr>
      </w:r>
      <w:r>
        <w:rPr>
          <w:highlight w:val="none"/>
        </w:rPr>
      </w:r>
    </w:p>
    <w:p>
      <w:pPr>
        <w:ind w:left="0" w:right="0" w:firstLine="709"/>
        <w:jc w:val="both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ind w:left="0" w:right="0" w:firstLine="709"/>
        <w:jc w:val="center"/>
        <w:rPr>
          <w:rFonts w:eastAsia="Calibri"/>
          <w:color w:val="000000"/>
          <w:sz w:val="28"/>
          <w:szCs w:val="28"/>
          <w:highlight w:val="none"/>
          <w:lang w:eastAsia="en-US"/>
        </w:rPr>
      </w:pP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>
        <w:rPr>
          <w:rFonts w:eastAsia="Calibri"/>
          <w:color w:val="000000" w:themeColor="text1"/>
          <w:sz w:val="28"/>
          <w:szCs w:val="28"/>
          <w:highlight w:val="none"/>
          <w:lang w:eastAsia="en-US"/>
        </w:rPr>
        <w:t xml:space="preserve">Официальный бланк 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Межведомственной комиссии </w:t>
        <w:br/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по противодействию нелегальной 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занятости </w:t>
      </w:r>
      <w:r>
        <w:rPr>
          <w:color w:val="000000"/>
          <w:sz w:val="28"/>
          <w:szCs w:val="28"/>
        </w:rPr>
        <w:t xml:space="preserve">и контролю за выплатой заработной </w:t>
      </w:r>
      <w:r>
        <w:rPr>
          <w:color w:val="000000"/>
          <w:sz w:val="28"/>
          <w:szCs w:val="28"/>
        </w:rPr>
        <w:t xml:space="preserve">платы в организациях, расположенных 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>
        <w:rPr>
          <w:highlight w:val="none"/>
        </w:rPr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на территории 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</w:p>
    <w:p>
      <w:pPr>
        <w:ind w:left="0" w:right="0" w:firstLine="709"/>
        <w:jc w:val="center"/>
        <w:rPr>
          <w:rFonts w:eastAsia="Calibri"/>
          <w:color w:val="000000"/>
          <w:sz w:val="28"/>
          <w:szCs w:val="28"/>
          <w:highlight w:val="none"/>
          <w:lang w:eastAsia="en-US"/>
        </w:rPr>
      </w:pP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Еврейской автономной области</w:t>
      </w:r>
      <w:r>
        <w:t xml:space="preserve">.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/>
    </w:p>
    <w:p>
      <w:r/>
      <w:r/>
    </w:p>
    <w:p>
      <w:r/>
      <w:r/>
    </w:p>
    <w:tbl>
      <w:tblPr>
        <w:tblW w:w="0" w:type="auto"/>
        <w:tblInd w:w="-567" w:type="dxa"/>
        <w:tblLayout w:type="fixed"/>
        <w:tblLook w:val="04A0" w:firstRow="1" w:lastRow="0" w:firstColumn="1" w:lastColumn="0" w:noHBand="0" w:noVBand="1"/>
      </w:tblPr>
      <w:tblGrid>
        <w:gridCol w:w="425"/>
        <w:gridCol w:w="709"/>
        <w:gridCol w:w="1701"/>
        <w:gridCol w:w="426"/>
        <w:gridCol w:w="1847"/>
        <w:gridCol w:w="551"/>
        <w:gridCol w:w="4262"/>
      </w:tblGrid>
      <w:tr>
        <w:tblPrEx/>
        <w:trPr>
          <w:gridBefore w:val="1"/>
          <w:trHeight w:val="1418"/>
        </w:trPr>
        <w:tc>
          <w:tcPr>
            <w:gridSpan w:val="6"/>
            <w:shd w:val="clear" w:color="ffffff" w:fill="ffffff"/>
            <w:tcW w:w="9496" w:type="dxa"/>
            <w:textDirection w:val="lrTb"/>
            <w:noWrap w:val="false"/>
          </w:tcPr>
          <w:p>
            <w:pPr>
              <w:pStyle w:val="777"/>
              <w:jc w:val="center"/>
              <w:rPr>
                <w:sz w:val="16"/>
                <w:szCs w:val="16"/>
                <w:rtl/>
                <w:lang w:bidi="he-IL"/>
              </w:rPr>
            </w:pPr>
            <w:r>
              <w:rPr>
                <w:rFonts w:hint="cs"/>
                <w:sz w:val="16"/>
                <w:szCs w:val="16"/>
                <w:rtl/>
                <w:lang w:eastAsia="ru-RU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1657728" behindDoc="0" locked="0" layoutInCell="1" allowOverlap="1">
                      <wp:simplePos x="0" y="0"/>
                      <wp:positionH relativeFrom="page">
                        <wp:posOffset>2675255</wp:posOffset>
                      </wp:positionH>
                      <wp:positionV relativeFrom="page">
                        <wp:posOffset>0</wp:posOffset>
                      </wp:positionV>
                      <wp:extent cx="716280" cy="845185"/>
                      <wp:effectExtent l="0" t="0" r="0" b="0"/>
                      <wp:wrapTopAndBottom/>
                      <wp:docPr id="1" name="Рисунок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916057676" name="Picture 7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4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16279" cy="84518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position:absolute;z-index:251657728;o:allowoverlap:true;o:allowincell:true;mso-position-horizontal-relative:page;margin-left:210.65pt;mso-position-horizontal:absolute;mso-position-vertical-relative:page;margin-top:0.00pt;mso-position-vertical:absolute;width:56.40pt;height:66.55pt;mso-wrap-distance-left:9.00pt;mso-wrap-distance-top:0.00pt;mso-wrap-distance-right:9.00pt;mso-wrap-distance-bottom:0.00pt;" stroked="f">
                      <v:path textboxrect="0,0,0,0"/>
                      <w10:wrap type="topAndBottom"/>
                      <v:imagedata r:id="rId14" o:title=""/>
                    </v:shape>
                  </w:pict>
                </mc:Fallback>
              </mc:AlternateContent>
            </w:r>
            <w:r>
              <w:rPr>
                <w:sz w:val="16"/>
                <w:szCs w:val="16"/>
                <w:rtl/>
                <w:lang w:bidi="he-IL"/>
              </w:rPr>
            </w:r>
            <w:r>
              <w:rPr>
                <w:sz w:val="16"/>
                <w:szCs w:val="16"/>
                <w:rtl/>
                <w:lang w:bidi="he-IL"/>
              </w:rPr>
            </w:r>
          </w:p>
        </w:tc>
      </w:tr>
      <w:tr>
        <w:tblPrEx/>
        <w:trPr>
          <w:gridBefore w:val="1"/>
          <w:trHeight w:val="2302"/>
        </w:trPr>
        <w:tc>
          <w:tcPr>
            <w:gridSpan w:val="4"/>
            <w:shd w:val="clear" w:color="ffffff" w:fill="ffffff"/>
            <w:tcW w:w="4683" w:type="dxa"/>
            <w:textDirection w:val="lrTb"/>
            <w:noWrap w:val="false"/>
          </w:tcPr>
          <w:p>
            <w:pPr>
              <w:ind w:left="142" w:right="0" w:firstLine="0"/>
              <w:jc w:val="center"/>
              <w:rPr>
                <w:rFonts w:eastAsia="Calibri"/>
                <w:color w:val="000000"/>
                <w:sz w:val="28"/>
                <w:szCs w:val="28"/>
                <w:highlight w:val="none"/>
              </w:rPr>
            </w:pPr>
            <w:r>
              <w:rPr>
                <w:rFonts w:eastAsia="Calibri"/>
                <w:color w:val="000000"/>
                <w:sz w:val="24"/>
                <w:szCs w:val="24"/>
                <w:highlight w:val="none"/>
                <w:lang w:eastAsia="en-US"/>
              </w:rPr>
              <w:t xml:space="preserve">МЕЖВЕДОМСТВЕННАЯ КОМИССИЯ </w:t>
              <w:br/>
            </w:r>
            <w:r>
              <w:rPr>
                <w:rFonts w:eastAsia="Calibri"/>
                <w:color w:val="000000"/>
                <w:sz w:val="24"/>
                <w:szCs w:val="24"/>
                <w:highlight w:val="none"/>
                <w:lang w:eastAsia="en-US"/>
              </w:rPr>
              <w:t xml:space="preserve">по противодействию нелегальной </w:t>
            </w:r>
            <w:r>
              <w:rPr>
                <w:rFonts w:eastAsia="Calibri"/>
                <w:color w:val="000000"/>
                <w:sz w:val="24"/>
                <w:szCs w:val="24"/>
                <w:highlight w:val="none"/>
                <w:lang w:eastAsia="en-US"/>
              </w:rPr>
              <w:t xml:space="preserve">занятости </w:t>
            </w:r>
            <w:r>
              <w:rPr>
                <w:color w:val="000000"/>
                <w:sz w:val="24"/>
                <w:szCs w:val="24"/>
              </w:rPr>
              <w:t xml:space="preserve">и контролю за выплатой заработной </w:t>
            </w:r>
            <w:r>
              <w:rPr>
                <w:color w:val="000000"/>
                <w:sz w:val="24"/>
                <w:szCs w:val="24"/>
              </w:rPr>
              <w:t xml:space="preserve">платы в организациях, расположенных </w:t>
            </w:r>
            <w:r>
              <w:rPr>
                <w:rFonts w:eastAsia="Calibri"/>
                <w:color w:val="000000"/>
                <w:sz w:val="24"/>
                <w:szCs w:val="24"/>
                <w:highlight w:val="none"/>
                <w:lang w:eastAsia="en-US"/>
              </w:rPr>
              <w:t xml:space="preserve">на территории </w:t>
            </w:r>
            <w:r>
              <w:rPr>
                <w:sz w:val="24"/>
                <w:szCs w:val="24"/>
              </w:rPr>
            </w:r>
            <w:r>
              <w:rPr>
                <w:rFonts w:eastAsia="Calibri"/>
                <w:color w:val="000000"/>
                <w:sz w:val="24"/>
                <w:szCs w:val="24"/>
                <w:highlight w:val="none"/>
                <w:lang w:eastAsia="en-US"/>
              </w:rPr>
            </w:r>
          </w:p>
          <w:p>
            <w:pPr>
              <w:ind w:left="142" w:right="0" w:firstLine="0"/>
              <w:jc w:val="center"/>
              <w:spacing w:after="14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  <w:highlight w:val="none"/>
                <w:lang w:eastAsia="en-US"/>
              </w:rPr>
              <w:t xml:space="preserve">Еврейской автономной области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проспект 60-летия СССР, 18,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г. Биробиджан, ЕАО, 679016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тел.: 2-21-42, факс: 4-07-25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ma</w:t>
            </w:r>
            <w:bookmarkStart w:id="0" w:name="undefined"/>
            <w:r/>
            <w:bookmarkEnd w:id="0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il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gov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@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post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eao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ru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center"/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http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://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www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eao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ru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W w:w="551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426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/>
                <w:sz w:val="28"/>
                <w:szCs w:val="28"/>
                <w:lang w:bidi="he-IL"/>
              </w:rPr>
            </w:pPr>
            <w:r>
              <w:rPr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655351" cy="2133600"/>
                      <wp:effectExtent l="0" t="0" r="0" b="0"/>
                      <wp:docPr id="2" name="Рисунок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55007699" name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5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657230" cy="213511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width:209.08pt;height:168.00pt;mso-wrap-distance-left:0.00pt;mso-wrap-distance-top:0.00pt;mso-wrap-distance-right:0.00pt;mso-wrap-distance-bottom:0.00pt;" stroked="false">
                      <v:path textboxrect="0,0,0,0"/>
                      <v:imagedata r:id="rId15" o:title=""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sz w:val="28"/>
                <w:szCs w:val="28"/>
                <w:lang w:bidi="he-IL"/>
              </w:rPr>
            </w:r>
            <w:r>
              <w:rPr>
                <w:rFonts w:ascii="Times New Roman" w:hAnsi="Times New Roman"/>
                <w:sz w:val="28"/>
                <w:szCs w:val="28"/>
                <w:lang w:bidi="he-IL"/>
              </w:rPr>
            </w:r>
          </w:p>
        </w:tc>
      </w:tr>
      <w:tr>
        <w:tblPrEx/>
        <w:trPr>
          <w:trHeight w:val="227"/>
        </w:trPr>
        <w:tc>
          <w:tcPr>
            <w:gridSpan w:val="5"/>
            <w:shd w:val="clear" w:color="ffffff" w:fill="ffffff"/>
            <w:tcW w:w="510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/>
            <w:bookmarkStart w:id="0" w:name="undefined"/>
            <w:r>
              <w:rPr>
                <w:rFonts w:ascii="Times New Roman" w:hAnsi="Times New Roman"/>
                <w:color w:val="d9d9d9" w:themeColor="background1" w:themeShade="D9"/>
                <w:szCs w:val="24"/>
              </w:rPr>
              <w:t xml:space="preserve">штамп регистрации</w:t>
            </w:r>
            <w:bookmarkEnd w:id="0"/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W w:w="551" w:type="dxa"/>
            <w:textDirection w:val="lrTb"/>
            <w:noWrap w:val="false"/>
          </w:tcPr>
          <w:p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</w:r>
            <w:r>
              <w:rPr>
                <w:rFonts w:ascii="Times New Roman" w:hAnsi="Times New Roman"/>
                <w:szCs w:val="28"/>
              </w:rPr>
            </w:r>
            <w:r>
              <w:rPr>
                <w:rFonts w:ascii="Times New Roman" w:hAnsi="Times New Roman"/>
                <w:szCs w:val="28"/>
              </w:rPr>
            </w:r>
          </w:p>
        </w:tc>
        <w:tc>
          <w:tcPr>
            <w:shd w:val="clear" w:color="ffffff" w:fill="ffffff"/>
            <w:tcW w:w="4262" w:type="dxa"/>
            <w:vMerge w:val="continue"/>
            <w:textDirection w:val="lrTb"/>
            <w:noWrap w:val="false"/>
          </w:tcPr>
          <w:p>
            <w:pPr>
              <w:pStyle w:val="777"/>
              <w:jc w:val="center"/>
              <w:rPr>
                <w:b/>
                <w:sz w:val="22"/>
                <w:szCs w:val="28"/>
                <w:rtl/>
                <w:lang w:bidi="he-IL"/>
              </w:rPr>
            </w:pPr>
            <w:r>
              <w:rPr>
                <w:b/>
                <w:sz w:val="22"/>
                <w:szCs w:val="28"/>
                <w:rtl/>
                <w:lang w:bidi="he-IL"/>
              </w:rPr>
            </w:r>
            <w:r>
              <w:rPr>
                <w:b/>
                <w:sz w:val="22"/>
                <w:szCs w:val="28"/>
                <w:rtl/>
                <w:lang w:bidi="he-IL"/>
              </w:rPr>
            </w:r>
            <w:r>
              <w:rPr>
                <w:b/>
                <w:sz w:val="22"/>
                <w:szCs w:val="28"/>
                <w:rtl/>
                <w:lang w:bidi="he-IL"/>
              </w:rPr>
            </w:r>
          </w:p>
        </w:tc>
      </w:tr>
      <w:tr>
        <w:tblPrEx/>
        <w:trPr>
          <w:gridBefore w:val="1"/>
          <w:trHeight w:val="230"/>
        </w:trPr>
        <w:tc>
          <w:tcPr>
            <w:shd w:val="clear" w:color="ffffff" w:fill="ffffff"/>
            <w:tcW w:w="709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 №  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shd w:val="clear" w:color="ffffff" w:fill="ffffff"/>
            <w:tcW w:w="426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</w:tcBorders>
            <w:tcW w:w="184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shd w:val="clear" w:color="ffffff" w:fill="ffffff"/>
            <w:tcW w:w="55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</w:r>
            <w:r>
              <w:rPr>
                <w:rFonts w:ascii="Times New Roman" w:hAnsi="Times New Roman"/>
                <w:szCs w:val="28"/>
              </w:rPr>
            </w:r>
            <w:r>
              <w:rPr>
                <w:rFonts w:ascii="Times New Roman" w:hAnsi="Times New Roman"/>
                <w:szCs w:val="28"/>
              </w:rPr>
            </w:r>
          </w:p>
        </w:tc>
        <w:tc>
          <w:tcPr>
            <w:shd w:val="clear" w:color="ffffff" w:fill="ffffff"/>
            <w:tcW w:w="4262" w:type="dxa"/>
            <w:vMerge w:val="continue"/>
            <w:textDirection w:val="lrTb"/>
            <w:noWrap w:val="false"/>
          </w:tcPr>
          <w:p>
            <w:pPr>
              <w:pStyle w:val="777"/>
              <w:jc w:val="center"/>
              <w:rPr>
                <w:b/>
                <w:szCs w:val="28"/>
                <w:rtl/>
                <w:lang w:bidi="he-IL"/>
              </w:rPr>
            </w:pPr>
            <w:r>
              <w:rPr>
                <w:b/>
                <w:szCs w:val="28"/>
                <w:rtl/>
                <w:lang w:bidi="he-IL"/>
              </w:rPr>
            </w:r>
            <w:r>
              <w:rPr>
                <w:b/>
                <w:szCs w:val="28"/>
                <w:rtl/>
                <w:lang w:bidi="he-IL"/>
              </w:rPr>
            </w:r>
            <w:r>
              <w:rPr>
                <w:b/>
                <w:szCs w:val="28"/>
                <w:rtl/>
                <w:lang w:bidi="he-IL"/>
              </w:rPr>
            </w:r>
          </w:p>
        </w:tc>
      </w:tr>
      <w:tr>
        <w:tblPrEx/>
        <w:trPr>
          <w:gridBefore w:val="1"/>
          <w:trHeight w:val="168"/>
        </w:trPr>
        <w:tc>
          <w:tcPr>
            <w:shd w:val="clear" w:color="ffffff" w:fill="ffffff"/>
            <w:tcW w:w="709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W w:w="17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shd w:val="clear" w:color="ffffff" w:fill="ffffff"/>
            <w:tcW w:w="426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W w:w="184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shd w:val="clear" w:color="ffffff" w:fill="ffffff"/>
            <w:tcW w:w="55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</w:r>
            <w:r>
              <w:rPr>
                <w:rFonts w:ascii="Times New Roman" w:hAnsi="Times New Roman"/>
                <w:szCs w:val="28"/>
              </w:rPr>
            </w:r>
            <w:r>
              <w:rPr>
                <w:rFonts w:ascii="Times New Roman" w:hAnsi="Times New Roman"/>
                <w:szCs w:val="28"/>
              </w:rPr>
            </w:r>
          </w:p>
        </w:tc>
        <w:tc>
          <w:tcPr>
            <w:shd w:val="clear" w:color="ffffff" w:fill="ffffff"/>
            <w:tcW w:w="4262" w:type="dxa"/>
            <w:vMerge w:val="continue"/>
            <w:textDirection w:val="lrTb"/>
            <w:noWrap w:val="false"/>
          </w:tcPr>
          <w:p>
            <w:pPr>
              <w:pStyle w:val="777"/>
              <w:jc w:val="center"/>
              <w:rPr>
                <w:b/>
                <w:szCs w:val="28"/>
                <w:rtl/>
                <w:lang w:bidi="he-IL"/>
              </w:rPr>
            </w:pPr>
            <w:r>
              <w:rPr>
                <w:b/>
                <w:szCs w:val="28"/>
                <w:rtl/>
                <w:lang w:bidi="he-IL"/>
              </w:rPr>
            </w:r>
            <w:r>
              <w:rPr>
                <w:b/>
                <w:szCs w:val="28"/>
                <w:rtl/>
                <w:lang w:bidi="he-IL"/>
              </w:rPr>
            </w:r>
            <w:r>
              <w:rPr>
                <w:b/>
                <w:szCs w:val="28"/>
                <w:rtl/>
                <w:lang w:bidi="he-IL"/>
              </w:rPr>
            </w:r>
          </w:p>
        </w:tc>
      </w:tr>
    </w:tbl>
    <w:p>
      <w:pPr>
        <w:ind w:left="6096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Кому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5387"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5387"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Уважаемый </w:t>
      </w:r>
      <w:r>
        <w:rPr>
          <w:rFonts w:ascii="Times New Roman" w:hAnsi="Times New Roman"/>
          <w:sz w:val="28"/>
          <w:szCs w:val="28"/>
        </w:rPr>
        <w:t xml:space="preserve">…</w:t>
      </w:r>
      <w:r>
        <w:rPr>
          <w:rFonts w:ascii="Times New Roman" w:hAnsi="Times New Roman"/>
          <w:sz w:val="28"/>
          <w:szCs w:val="28"/>
        </w:rPr>
        <w:t xml:space="preserve">!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Текст письма.</w:t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jc w:val="both"/>
        <w:spacing w:after="0" w:line="240" w:lineRule="auto"/>
        <w:tabs>
          <w:tab w:val="right" w:pos="9354" w:leader="none"/>
        </w:tabs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Должность председателя </w:t>
      </w:r>
      <w:r>
        <w:rPr>
          <w:rFonts w:ascii="Times New Roman" w:hAnsi="Times New Roman" w:eastAsia="Times New Roman"/>
          <w:sz w:val="28"/>
          <w:szCs w:val="28"/>
          <w:lang w:val="en-US"/>
        </w:rPr>
      </w:r>
    </w:p>
    <w:p>
      <w:pPr>
        <w:jc w:val="both"/>
        <w:spacing w:after="0" w:line="240" w:lineRule="auto"/>
        <w:tabs>
          <w:tab w:val="right" w:pos="9354" w:leader="none"/>
        </w:tabs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Межведомственной Комиссии </w:t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jc w:val="both"/>
        <w:spacing w:after="0" w:line="240" w:lineRule="auto"/>
        <w:tabs>
          <w:tab w:val="right" w:pos="9354" w:leader="none"/>
        </w:tabs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(либо заместителя председателя)                                                                    </w:t>
      </w:r>
      <w:r>
        <w:rPr>
          <w:rFonts w:ascii="Times New Roman" w:hAnsi="Times New Roman" w:eastAsia="Times New Roman"/>
          <w:sz w:val="28"/>
          <w:szCs w:val="28"/>
        </w:rPr>
        <w:t xml:space="preserve">ФИО</w:t>
      </w:r>
      <w:r/>
      <w:r/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  <w:lang w:val="en-US"/>
        </w:rPr>
      </w:r>
      <w:r/>
    </w:p>
    <w:p>
      <w:pPr>
        <w:jc w:val="both"/>
        <w:spacing w:after="0" w:line="240" w:lineRule="auto"/>
        <w:tabs>
          <w:tab w:val="right" w:pos="9354" w:leader="none"/>
        </w:tabs>
        <w:rPr>
          <w:rFonts w:ascii="Times New Roman" w:hAnsi="Times New Roman" w:eastAsia="Times New Roman"/>
          <w:sz w:val="28"/>
          <w:szCs w:val="28"/>
          <w:lang w:val="en-US"/>
        </w:rPr>
      </w:pPr>
      <w:r>
        <w:rPr>
          <w:rFonts w:ascii="Times New Roman" w:hAnsi="Times New Roman" w:eastAsia="Times New Roman"/>
          <w:sz w:val="28"/>
          <w:szCs w:val="28"/>
        </w:rPr>
        <w:tab/>
      </w:r>
      <w:r/>
    </w:p>
    <w:p>
      <w:pPr>
        <w:ind w:firstLine="3402"/>
        <w:spacing w:after="0" w:line="240" w:lineRule="auto"/>
        <w:tabs>
          <w:tab w:val="right" w:pos="9354" w:leader="none"/>
        </w:tabs>
        <w:rPr>
          <w:rFonts w:ascii="Times New Roman" w:hAnsi="Times New Roman" w:eastAsia="Times New Roman"/>
          <w:color w:val="d9d9d9" w:themeColor="background1" w:themeShade="D9"/>
          <w:sz w:val="18"/>
          <w:szCs w:val="18"/>
          <w:lang w:val="en-US"/>
        </w:rPr>
      </w:pPr>
      <w:r>
        <w:rPr>
          <w:rFonts w:ascii="Times New Roman" w:hAnsi="Times New Roman" w:eastAsia="Times New Roman"/>
          <w:color w:val="d9d9d9" w:themeColor="background1" w:themeShade="D9"/>
          <w:sz w:val="18"/>
          <w:szCs w:val="18"/>
          <w:lang w:val="en-US"/>
        </w:rPr>
        <w:t xml:space="preserve">[SIGNERSTAMP1]</w:t>
      </w:r>
      <w:r>
        <w:rPr>
          <w:rFonts w:ascii="Times New Roman" w:hAnsi="Times New Roman" w:eastAsia="Times New Roman"/>
          <w:color w:val="d9d9d9" w:themeColor="background1" w:themeShade="D9"/>
          <w:sz w:val="18"/>
          <w:szCs w:val="18"/>
          <w:lang w:val="en-US"/>
        </w:rPr>
      </w:r>
      <w:r>
        <w:rPr>
          <w:rFonts w:ascii="Times New Roman" w:hAnsi="Times New Roman" w:eastAsia="Times New Roman"/>
          <w:color w:val="d9d9d9" w:themeColor="background1" w:themeShade="D9"/>
          <w:sz w:val="18"/>
          <w:szCs w:val="18"/>
          <w:lang w:val="en-US"/>
        </w:rPr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/>
      <w:r>
        <w:rPr>
          <w:rFonts w:ascii="Times New Roman" w:hAnsi="Times New Roman" w:eastAsia="Times New Roman"/>
          <w:color w:val="d9d9d9" w:themeColor="background1" w:themeShade="D9"/>
          <w:sz w:val="18"/>
          <w:szCs w:val="18"/>
          <w:lang w:val="en-US"/>
        </w:rPr>
      </w:r>
    </w:p>
    <w:sectPr>
      <w:footnotePr/>
      <w:endnotePr/>
      <w:type w:val="nextPage"/>
      <w:pgSz w:w="11905" w:h="16838" w:orient="portrait"/>
      <w:pgMar w:top="1134" w:right="850" w:bottom="1134" w:left="1701" w:header="709" w:footer="709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Calibri">
    <w:panose1 w:val="020F0502020204030204"/>
  </w:font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9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9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6"/>
      <w:jc w:val="center"/>
    </w:pPr>
    <w:fldSimple w:instr="PAGE \* MERGEFORMAT">
      <w:r>
        <w:t xml:space="preserve">1</w:t>
      </w:r>
    </w:fldSimple>
    <w:r/>
    <w:r/>
  </w:p>
  <w:p>
    <w:pPr>
      <w:pStyle w:val="936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6"/>
      <w:rPr>
        <w:rStyle w:val="938"/>
      </w:rPr>
      <w:framePr w:wrap="around" w:vAnchor="text" w:hAnchor="margin" w:xAlign="center" w:y="1"/>
    </w:pPr>
    <w:r>
      <w:rPr>
        <w:rStyle w:val="938"/>
      </w:rPr>
      <w:fldChar w:fldCharType="begin"/>
    </w:r>
    <w:r>
      <w:rPr>
        <w:rStyle w:val="938"/>
      </w:rPr>
      <w:instrText xml:space="preserve">PAGE  </w:instrText>
    </w:r>
    <w:r>
      <w:rPr>
        <w:rStyle w:val="938"/>
      </w:rPr>
      <w:fldChar w:fldCharType="end"/>
    </w:r>
    <w:r>
      <w:rPr>
        <w:rStyle w:val="938"/>
      </w:rPr>
    </w:r>
    <w:r>
      <w:rPr>
        <w:rStyle w:val="938"/>
      </w:rPr>
    </w:r>
  </w:p>
  <w:p>
    <w:pPr>
      <w:pStyle w:val="936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6"/>
      <w:jc w:val="center"/>
    </w:pPr>
    <w:r/>
    <w:r/>
  </w:p>
  <w:p>
    <w:pPr>
      <w:pStyle w:val="936"/>
    </w:pP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34" w:hanging="1125"/>
      </w:pPr>
      <w:rPr>
        <w:rFonts w:hint="default" w:eastAsia="Calibri"/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34" w:hanging="1125"/>
      </w:pPr>
      <w:rPr>
        <w:rFonts w:hint="default" w:eastAsia="Calibri"/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52" w:hanging="444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40">
    <w:name w:val="Heading 2 Char"/>
    <w:basedOn w:val="764"/>
    <w:link w:val="756"/>
    <w:uiPriority w:val="9"/>
    <w:rPr>
      <w:rFonts w:ascii="Arial" w:hAnsi="Arial" w:eastAsia="Arial" w:cs="Arial"/>
      <w:sz w:val="34"/>
    </w:rPr>
  </w:style>
  <w:style w:type="character" w:styleId="741">
    <w:name w:val="Heading 3 Char"/>
    <w:basedOn w:val="764"/>
    <w:link w:val="757"/>
    <w:uiPriority w:val="9"/>
    <w:rPr>
      <w:rFonts w:ascii="Arial" w:hAnsi="Arial" w:eastAsia="Arial" w:cs="Arial"/>
      <w:sz w:val="30"/>
      <w:szCs w:val="30"/>
    </w:rPr>
  </w:style>
  <w:style w:type="character" w:styleId="742">
    <w:name w:val="Heading 4 Char"/>
    <w:basedOn w:val="764"/>
    <w:link w:val="758"/>
    <w:uiPriority w:val="9"/>
    <w:rPr>
      <w:rFonts w:ascii="Arial" w:hAnsi="Arial" w:eastAsia="Arial" w:cs="Arial"/>
      <w:b/>
      <w:bCs/>
      <w:sz w:val="26"/>
      <w:szCs w:val="26"/>
    </w:rPr>
  </w:style>
  <w:style w:type="character" w:styleId="743">
    <w:name w:val="Heading 5 Char"/>
    <w:basedOn w:val="764"/>
    <w:link w:val="759"/>
    <w:uiPriority w:val="9"/>
    <w:rPr>
      <w:rFonts w:ascii="Arial" w:hAnsi="Arial" w:eastAsia="Arial" w:cs="Arial"/>
      <w:b/>
      <w:bCs/>
      <w:sz w:val="24"/>
      <w:szCs w:val="24"/>
    </w:rPr>
  </w:style>
  <w:style w:type="character" w:styleId="744">
    <w:name w:val="Heading 6 Char"/>
    <w:basedOn w:val="764"/>
    <w:link w:val="760"/>
    <w:uiPriority w:val="9"/>
    <w:rPr>
      <w:rFonts w:ascii="Arial" w:hAnsi="Arial" w:eastAsia="Arial" w:cs="Arial"/>
      <w:b/>
      <w:bCs/>
      <w:sz w:val="22"/>
      <w:szCs w:val="22"/>
    </w:rPr>
  </w:style>
  <w:style w:type="character" w:styleId="745">
    <w:name w:val="Heading 7 Char"/>
    <w:basedOn w:val="764"/>
    <w:link w:val="76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46">
    <w:name w:val="Heading 8 Char"/>
    <w:basedOn w:val="764"/>
    <w:link w:val="762"/>
    <w:uiPriority w:val="9"/>
    <w:rPr>
      <w:rFonts w:ascii="Arial" w:hAnsi="Arial" w:eastAsia="Arial" w:cs="Arial"/>
      <w:i/>
      <w:iCs/>
      <w:sz w:val="22"/>
      <w:szCs w:val="22"/>
    </w:rPr>
  </w:style>
  <w:style w:type="character" w:styleId="747">
    <w:name w:val="Heading 9 Char"/>
    <w:basedOn w:val="764"/>
    <w:link w:val="763"/>
    <w:uiPriority w:val="9"/>
    <w:rPr>
      <w:rFonts w:ascii="Arial" w:hAnsi="Arial" w:eastAsia="Arial" w:cs="Arial"/>
      <w:i/>
      <w:iCs/>
      <w:sz w:val="21"/>
      <w:szCs w:val="21"/>
    </w:rPr>
  </w:style>
  <w:style w:type="character" w:styleId="748">
    <w:name w:val="Title Char"/>
    <w:basedOn w:val="764"/>
    <w:link w:val="778"/>
    <w:uiPriority w:val="10"/>
    <w:rPr>
      <w:sz w:val="48"/>
      <w:szCs w:val="48"/>
    </w:rPr>
  </w:style>
  <w:style w:type="character" w:styleId="749">
    <w:name w:val="Subtitle Char"/>
    <w:basedOn w:val="764"/>
    <w:link w:val="780"/>
    <w:uiPriority w:val="11"/>
    <w:rPr>
      <w:sz w:val="24"/>
      <w:szCs w:val="24"/>
    </w:rPr>
  </w:style>
  <w:style w:type="character" w:styleId="750">
    <w:name w:val="Quote Char"/>
    <w:link w:val="782"/>
    <w:uiPriority w:val="29"/>
    <w:rPr>
      <w:i/>
    </w:rPr>
  </w:style>
  <w:style w:type="character" w:styleId="751">
    <w:name w:val="Intense Quote Char"/>
    <w:link w:val="784"/>
    <w:uiPriority w:val="30"/>
    <w:rPr>
      <w:i/>
    </w:rPr>
  </w:style>
  <w:style w:type="character" w:styleId="752">
    <w:name w:val="Footnote Text Char"/>
    <w:link w:val="915"/>
    <w:uiPriority w:val="99"/>
    <w:rPr>
      <w:sz w:val="18"/>
    </w:rPr>
  </w:style>
  <w:style w:type="character" w:styleId="753">
    <w:name w:val="Endnote Text Char"/>
    <w:link w:val="918"/>
    <w:uiPriority w:val="99"/>
    <w:rPr>
      <w:sz w:val="20"/>
    </w:rPr>
  </w:style>
  <w:style w:type="paragraph" w:styleId="754" w:default="1">
    <w:name w:val="Normal"/>
    <w:qFormat/>
    <w:rPr>
      <w:sz w:val="24"/>
      <w:szCs w:val="24"/>
    </w:rPr>
  </w:style>
  <w:style w:type="paragraph" w:styleId="755">
    <w:name w:val="Heading 1"/>
    <w:basedOn w:val="754"/>
    <w:next w:val="754"/>
    <w:link w:val="941"/>
    <w:qFormat/>
    <w:pPr>
      <w:jc w:val="both"/>
      <w:keepNext/>
      <w:tabs>
        <w:tab w:val="left" w:pos="6804" w:leader="none"/>
      </w:tabs>
      <w:outlineLvl w:val="0"/>
    </w:pPr>
    <w:rPr>
      <w:sz w:val="28"/>
      <w:szCs w:val="20"/>
    </w:rPr>
  </w:style>
  <w:style w:type="paragraph" w:styleId="756">
    <w:name w:val="Heading 2"/>
    <w:basedOn w:val="754"/>
    <w:next w:val="754"/>
    <w:link w:val="768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57">
    <w:name w:val="Heading 3"/>
    <w:basedOn w:val="754"/>
    <w:next w:val="754"/>
    <w:link w:val="76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58">
    <w:name w:val="Heading 4"/>
    <w:basedOn w:val="754"/>
    <w:next w:val="754"/>
    <w:link w:val="77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59">
    <w:name w:val="Heading 5"/>
    <w:basedOn w:val="754"/>
    <w:next w:val="754"/>
    <w:link w:val="77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760">
    <w:name w:val="Heading 6"/>
    <w:basedOn w:val="754"/>
    <w:next w:val="754"/>
    <w:link w:val="77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61">
    <w:name w:val="Heading 7"/>
    <w:basedOn w:val="754"/>
    <w:next w:val="754"/>
    <w:link w:val="77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62">
    <w:name w:val="Heading 8"/>
    <w:basedOn w:val="754"/>
    <w:next w:val="754"/>
    <w:link w:val="77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63">
    <w:name w:val="Heading 9"/>
    <w:basedOn w:val="754"/>
    <w:next w:val="754"/>
    <w:link w:val="77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64" w:default="1">
    <w:name w:val="Default Paragraph Font"/>
    <w:uiPriority w:val="1"/>
    <w:semiHidden/>
    <w:unhideWhenUsed/>
  </w:style>
  <w:style w:type="table" w:styleId="76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66" w:default="1">
    <w:name w:val="No List"/>
    <w:uiPriority w:val="99"/>
    <w:semiHidden/>
    <w:unhideWhenUsed/>
  </w:style>
  <w:style w:type="character" w:styleId="767" w:customStyle="1">
    <w:name w:val="Heading 1 Char"/>
    <w:basedOn w:val="764"/>
    <w:uiPriority w:val="9"/>
    <w:rPr>
      <w:rFonts w:ascii="Arial" w:hAnsi="Arial" w:eastAsia="Arial" w:cs="Arial"/>
      <w:sz w:val="40"/>
      <w:szCs w:val="40"/>
    </w:rPr>
  </w:style>
  <w:style w:type="character" w:styleId="768" w:customStyle="1">
    <w:name w:val="Заголовок 2 Знак"/>
    <w:basedOn w:val="764"/>
    <w:link w:val="756"/>
    <w:uiPriority w:val="9"/>
    <w:rPr>
      <w:rFonts w:ascii="Arial" w:hAnsi="Arial" w:eastAsia="Arial" w:cs="Arial"/>
      <w:sz w:val="34"/>
    </w:rPr>
  </w:style>
  <w:style w:type="character" w:styleId="769" w:customStyle="1">
    <w:name w:val="Заголовок 3 Знак"/>
    <w:basedOn w:val="764"/>
    <w:link w:val="757"/>
    <w:uiPriority w:val="9"/>
    <w:rPr>
      <w:rFonts w:ascii="Arial" w:hAnsi="Arial" w:eastAsia="Arial" w:cs="Arial"/>
      <w:sz w:val="30"/>
      <w:szCs w:val="30"/>
    </w:rPr>
  </w:style>
  <w:style w:type="character" w:styleId="770" w:customStyle="1">
    <w:name w:val="Заголовок 4 Знак"/>
    <w:basedOn w:val="764"/>
    <w:link w:val="758"/>
    <w:uiPriority w:val="9"/>
    <w:rPr>
      <w:rFonts w:ascii="Arial" w:hAnsi="Arial" w:eastAsia="Arial" w:cs="Arial"/>
      <w:b/>
      <w:bCs/>
      <w:sz w:val="26"/>
      <w:szCs w:val="26"/>
    </w:rPr>
  </w:style>
  <w:style w:type="character" w:styleId="771" w:customStyle="1">
    <w:name w:val="Заголовок 5 Знак"/>
    <w:basedOn w:val="764"/>
    <w:link w:val="759"/>
    <w:uiPriority w:val="9"/>
    <w:rPr>
      <w:rFonts w:ascii="Arial" w:hAnsi="Arial" w:eastAsia="Arial" w:cs="Arial"/>
      <w:b/>
      <w:bCs/>
      <w:sz w:val="24"/>
      <w:szCs w:val="24"/>
    </w:rPr>
  </w:style>
  <w:style w:type="character" w:styleId="772" w:customStyle="1">
    <w:name w:val="Заголовок 6 Знак"/>
    <w:basedOn w:val="764"/>
    <w:link w:val="760"/>
    <w:uiPriority w:val="9"/>
    <w:rPr>
      <w:rFonts w:ascii="Arial" w:hAnsi="Arial" w:eastAsia="Arial" w:cs="Arial"/>
      <w:b/>
      <w:bCs/>
      <w:sz w:val="22"/>
      <w:szCs w:val="22"/>
    </w:rPr>
  </w:style>
  <w:style w:type="character" w:styleId="773" w:customStyle="1">
    <w:name w:val="Заголовок 7 Знак"/>
    <w:basedOn w:val="764"/>
    <w:link w:val="76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74" w:customStyle="1">
    <w:name w:val="Заголовок 8 Знак"/>
    <w:basedOn w:val="764"/>
    <w:link w:val="762"/>
    <w:uiPriority w:val="9"/>
    <w:rPr>
      <w:rFonts w:ascii="Arial" w:hAnsi="Arial" w:eastAsia="Arial" w:cs="Arial"/>
      <w:i/>
      <w:iCs/>
      <w:sz w:val="22"/>
      <w:szCs w:val="22"/>
    </w:rPr>
  </w:style>
  <w:style w:type="character" w:styleId="775" w:customStyle="1">
    <w:name w:val="Заголовок 9 Знак"/>
    <w:basedOn w:val="764"/>
    <w:link w:val="763"/>
    <w:uiPriority w:val="9"/>
    <w:rPr>
      <w:rFonts w:ascii="Arial" w:hAnsi="Arial" w:eastAsia="Arial" w:cs="Arial"/>
      <w:i/>
      <w:iCs/>
      <w:sz w:val="21"/>
      <w:szCs w:val="21"/>
    </w:rPr>
  </w:style>
  <w:style w:type="paragraph" w:styleId="776">
    <w:name w:val="List Paragraph"/>
    <w:basedOn w:val="754"/>
    <w:uiPriority w:val="34"/>
    <w:qFormat/>
    <w:pPr>
      <w:contextualSpacing/>
      <w:ind w:left="720"/>
    </w:pPr>
  </w:style>
  <w:style w:type="paragraph" w:styleId="777">
    <w:name w:val="No Spacing"/>
    <w:uiPriority w:val="1"/>
    <w:qFormat/>
  </w:style>
  <w:style w:type="paragraph" w:styleId="778">
    <w:name w:val="Title"/>
    <w:basedOn w:val="754"/>
    <w:next w:val="754"/>
    <w:link w:val="77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79" w:customStyle="1">
    <w:name w:val="Название Знак"/>
    <w:basedOn w:val="764"/>
    <w:link w:val="778"/>
    <w:uiPriority w:val="10"/>
    <w:rPr>
      <w:sz w:val="48"/>
      <w:szCs w:val="48"/>
    </w:rPr>
  </w:style>
  <w:style w:type="paragraph" w:styleId="780">
    <w:name w:val="Subtitle"/>
    <w:basedOn w:val="754"/>
    <w:next w:val="754"/>
    <w:link w:val="781"/>
    <w:uiPriority w:val="11"/>
    <w:qFormat/>
    <w:pPr>
      <w:spacing w:before="200" w:after="200"/>
    </w:pPr>
  </w:style>
  <w:style w:type="character" w:styleId="781" w:customStyle="1">
    <w:name w:val="Подзаголовок Знак"/>
    <w:basedOn w:val="764"/>
    <w:link w:val="780"/>
    <w:uiPriority w:val="11"/>
    <w:rPr>
      <w:sz w:val="24"/>
      <w:szCs w:val="24"/>
    </w:rPr>
  </w:style>
  <w:style w:type="paragraph" w:styleId="782">
    <w:name w:val="Quote"/>
    <w:basedOn w:val="754"/>
    <w:next w:val="754"/>
    <w:link w:val="783"/>
    <w:uiPriority w:val="29"/>
    <w:qFormat/>
    <w:pPr>
      <w:ind w:left="720" w:right="720"/>
    </w:pPr>
    <w:rPr>
      <w:i/>
    </w:rPr>
  </w:style>
  <w:style w:type="character" w:styleId="783" w:customStyle="1">
    <w:name w:val="Цитата 2 Знак"/>
    <w:link w:val="782"/>
    <w:uiPriority w:val="29"/>
    <w:rPr>
      <w:i/>
    </w:rPr>
  </w:style>
  <w:style w:type="paragraph" w:styleId="784">
    <w:name w:val="Intense Quote"/>
    <w:basedOn w:val="754"/>
    <w:next w:val="754"/>
    <w:link w:val="785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85" w:customStyle="1">
    <w:name w:val="Выделенная цитата Знак"/>
    <w:link w:val="784"/>
    <w:uiPriority w:val="30"/>
    <w:rPr>
      <w:i/>
    </w:rPr>
  </w:style>
  <w:style w:type="character" w:styleId="786" w:customStyle="1">
    <w:name w:val="Header Char"/>
    <w:basedOn w:val="764"/>
    <w:uiPriority w:val="99"/>
  </w:style>
  <w:style w:type="character" w:styleId="787" w:customStyle="1">
    <w:name w:val="Footer Char"/>
    <w:basedOn w:val="764"/>
    <w:uiPriority w:val="99"/>
  </w:style>
  <w:style w:type="paragraph" w:styleId="788">
    <w:name w:val="Caption"/>
    <w:basedOn w:val="754"/>
    <w:next w:val="75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89" w:customStyle="1">
    <w:name w:val="Caption Char"/>
    <w:uiPriority w:val="99"/>
  </w:style>
  <w:style w:type="table" w:styleId="790" w:customStyle="1">
    <w:name w:val="Table Grid Light"/>
    <w:basedOn w:val="765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91" w:customStyle="1">
    <w:name w:val="Plain Table 1"/>
    <w:basedOn w:val="765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2" w:customStyle="1">
    <w:name w:val="Plain Table 2"/>
    <w:basedOn w:val="765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3" w:customStyle="1">
    <w:name w:val="Plain Table 3"/>
    <w:basedOn w:val="765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94" w:customStyle="1">
    <w:name w:val="Plain Table 4"/>
    <w:basedOn w:val="765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Plain Table 5"/>
    <w:basedOn w:val="765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96" w:customStyle="1">
    <w:name w:val="Grid Table 1 Light"/>
    <w:basedOn w:val="765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Grid Table 1 Light - Accent 1"/>
    <w:basedOn w:val="765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Grid Table 1 Light - Accent 2"/>
    <w:basedOn w:val="765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Grid Table 1 Light - Accent 3"/>
    <w:basedOn w:val="765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Grid Table 1 Light - Accent 4"/>
    <w:basedOn w:val="765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 w:customStyle="1">
    <w:name w:val="Grid Table 1 Light - Accent 5"/>
    <w:basedOn w:val="76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 w:customStyle="1">
    <w:name w:val="Grid Table 1 Light - Accent 6"/>
    <w:basedOn w:val="765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 w:customStyle="1">
    <w:name w:val="Grid Table 2"/>
    <w:basedOn w:val="765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Grid Table 2 - Accent 1"/>
    <w:basedOn w:val="765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Grid Table 2 - Accent 2"/>
    <w:basedOn w:val="765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Grid Table 2 - Accent 3"/>
    <w:basedOn w:val="765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Grid Table 2 - Accent 4"/>
    <w:basedOn w:val="765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Grid Table 2 - Accent 5"/>
    <w:basedOn w:val="76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Grid Table 2 - Accent 6"/>
    <w:basedOn w:val="765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Grid Table 3"/>
    <w:basedOn w:val="765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Grid Table 3 - Accent 1"/>
    <w:basedOn w:val="765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Grid Table 3 - Accent 2"/>
    <w:basedOn w:val="765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Grid Table 3 - Accent 3"/>
    <w:basedOn w:val="765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Grid Table 3 - Accent 4"/>
    <w:basedOn w:val="765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Grid Table 3 - Accent 5"/>
    <w:basedOn w:val="76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Grid Table 3 - Accent 6"/>
    <w:basedOn w:val="765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Grid Table 4"/>
    <w:basedOn w:val="765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18" w:customStyle="1">
    <w:name w:val="Grid Table 4 - Accent 1"/>
    <w:basedOn w:val="765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819" w:customStyle="1">
    <w:name w:val="Grid Table 4 - Accent 2"/>
    <w:basedOn w:val="765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820" w:customStyle="1">
    <w:name w:val="Grid Table 4 - Accent 3"/>
    <w:basedOn w:val="765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821" w:customStyle="1">
    <w:name w:val="Grid Table 4 - Accent 4"/>
    <w:basedOn w:val="765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822" w:customStyle="1">
    <w:name w:val="Grid Table 4 - Accent 5"/>
    <w:basedOn w:val="76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23" w:customStyle="1">
    <w:name w:val="Grid Table 4 - Accent 6"/>
    <w:basedOn w:val="765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24" w:customStyle="1">
    <w:name w:val="Grid Table 5 Dark"/>
    <w:basedOn w:val="76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25" w:customStyle="1">
    <w:name w:val="Grid Table 5 Dark- Accent 1"/>
    <w:basedOn w:val="76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26" w:customStyle="1">
    <w:name w:val="Grid Table 5 Dark - Accent 2"/>
    <w:basedOn w:val="76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27" w:customStyle="1">
    <w:name w:val="Grid Table 5 Dark - Accent 3"/>
    <w:basedOn w:val="76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28" w:customStyle="1">
    <w:name w:val="Grid Table 5 Dark- Accent 4"/>
    <w:basedOn w:val="76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29" w:customStyle="1">
    <w:name w:val="Grid Table 5 Dark - Accent 5"/>
    <w:basedOn w:val="76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30" w:customStyle="1">
    <w:name w:val="Grid Table 5 Dark - Accent 6"/>
    <w:basedOn w:val="76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31" w:customStyle="1">
    <w:name w:val="Grid Table 6 Colorful"/>
    <w:basedOn w:val="765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32" w:customStyle="1">
    <w:name w:val="Grid Table 6 Colorful - Accent 1"/>
    <w:basedOn w:val="765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33" w:customStyle="1">
    <w:name w:val="Grid Table 6 Colorful - Accent 2"/>
    <w:basedOn w:val="765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34" w:customStyle="1">
    <w:name w:val="Grid Table 6 Colorful - Accent 3"/>
    <w:basedOn w:val="765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35" w:customStyle="1">
    <w:name w:val="Grid Table 6 Colorful - Accent 4"/>
    <w:basedOn w:val="765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36" w:customStyle="1">
    <w:name w:val="Grid Table 6 Colorful - Accent 5"/>
    <w:basedOn w:val="76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37" w:customStyle="1">
    <w:name w:val="Grid Table 6 Colorful - Accent 6"/>
    <w:basedOn w:val="765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38" w:customStyle="1">
    <w:name w:val="Grid Table 7 Colorful"/>
    <w:basedOn w:val="765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 w:customStyle="1">
    <w:name w:val="Grid Table 7 Colorful - Accent 1"/>
    <w:basedOn w:val="765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 w:customStyle="1">
    <w:name w:val="Grid Table 7 Colorful - Accent 2"/>
    <w:basedOn w:val="765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 w:customStyle="1">
    <w:name w:val="Grid Table 7 Colorful - Accent 3"/>
    <w:basedOn w:val="765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 w:customStyle="1">
    <w:name w:val="Grid Table 7 Colorful - Accent 4"/>
    <w:basedOn w:val="765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 w:customStyle="1">
    <w:name w:val="Grid Table 7 Colorful - Accent 5"/>
    <w:basedOn w:val="76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 w:customStyle="1">
    <w:name w:val="Grid Table 7 Colorful - Accent 6"/>
    <w:basedOn w:val="765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 w:customStyle="1">
    <w:name w:val="List Table 1 Light"/>
    <w:basedOn w:val="765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 w:customStyle="1">
    <w:name w:val="List Table 1 Light - Accent 1"/>
    <w:basedOn w:val="765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 w:customStyle="1">
    <w:name w:val="List Table 1 Light - Accent 2"/>
    <w:basedOn w:val="765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 w:customStyle="1">
    <w:name w:val="List Table 1 Light - Accent 3"/>
    <w:basedOn w:val="765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 w:customStyle="1">
    <w:name w:val="List Table 1 Light - Accent 4"/>
    <w:basedOn w:val="765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 w:customStyle="1">
    <w:name w:val="List Table 1 Light - Accent 5"/>
    <w:basedOn w:val="765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 w:customStyle="1">
    <w:name w:val="List Table 1 Light - Accent 6"/>
    <w:basedOn w:val="765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 w:customStyle="1">
    <w:name w:val="List Table 2"/>
    <w:basedOn w:val="765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53" w:customStyle="1">
    <w:name w:val="List Table 2 - Accent 1"/>
    <w:basedOn w:val="765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54" w:customStyle="1">
    <w:name w:val="List Table 2 - Accent 2"/>
    <w:basedOn w:val="765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55" w:customStyle="1">
    <w:name w:val="List Table 2 - Accent 3"/>
    <w:basedOn w:val="765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56" w:customStyle="1">
    <w:name w:val="List Table 2 - Accent 4"/>
    <w:basedOn w:val="765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57" w:customStyle="1">
    <w:name w:val="List Table 2 - Accent 5"/>
    <w:basedOn w:val="76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58" w:customStyle="1">
    <w:name w:val="List Table 2 - Accent 6"/>
    <w:basedOn w:val="765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59" w:customStyle="1">
    <w:name w:val="List Table 3"/>
    <w:basedOn w:val="765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 w:customStyle="1">
    <w:name w:val="List Table 3 - Accent 1"/>
    <w:basedOn w:val="765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 w:customStyle="1">
    <w:name w:val="List Table 3 - Accent 2"/>
    <w:basedOn w:val="765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 w:customStyle="1">
    <w:name w:val="List Table 3 - Accent 3"/>
    <w:basedOn w:val="765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3" w:customStyle="1">
    <w:name w:val="List Table 3 - Accent 4"/>
    <w:basedOn w:val="765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4" w:customStyle="1">
    <w:name w:val="List Table 3 - Accent 5"/>
    <w:basedOn w:val="76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5" w:customStyle="1">
    <w:name w:val="List Table 3 - Accent 6"/>
    <w:basedOn w:val="765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6" w:customStyle="1">
    <w:name w:val="List Table 4"/>
    <w:basedOn w:val="765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7" w:customStyle="1">
    <w:name w:val="List Table 4 - Accent 1"/>
    <w:basedOn w:val="765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8" w:customStyle="1">
    <w:name w:val="List Table 4 - Accent 2"/>
    <w:basedOn w:val="765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9" w:customStyle="1">
    <w:name w:val="List Table 4 - Accent 3"/>
    <w:basedOn w:val="765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0" w:customStyle="1">
    <w:name w:val="List Table 4 - Accent 4"/>
    <w:basedOn w:val="765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1" w:customStyle="1">
    <w:name w:val="List Table 4 - Accent 5"/>
    <w:basedOn w:val="76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2" w:customStyle="1">
    <w:name w:val="List Table 4 - Accent 6"/>
    <w:basedOn w:val="765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3" w:customStyle="1">
    <w:name w:val="List Table 5 Dark"/>
    <w:basedOn w:val="765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4" w:customStyle="1">
    <w:name w:val="List Table 5 Dark - Accent 1"/>
    <w:basedOn w:val="765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5" w:customStyle="1">
    <w:name w:val="List Table 5 Dark - Accent 2"/>
    <w:basedOn w:val="765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6" w:customStyle="1">
    <w:name w:val="List Table 5 Dark - Accent 3"/>
    <w:basedOn w:val="765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7" w:customStyle="1">
    <w:name w:val="List Table 5 Dark - Accent 4"/>
    <w:basedOn w:val="765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8" w:customStyle="1">
    <w:name w:val="List Table 5 Dark - Accent 5"/>
    <w:basedOn w:val="76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9" w:customStyle="1">
    <w:name w:val="List Table 5 Dark - Accent 6"/>
    <w:basedOn w:val="765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80" w:customStyle="1">
    <w:name w:val="List Table 6 Colorful"/>
    <w:basedOn w:val="765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81" w:customStyle="1">
    <w:name w:val="List Table 6 Colorful - Accent 1"/>
    <w:basedOn w:val="765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82" w:customStyle="1">
    <w:name w:val="List Table 6 Colorful - Accent 2"/>
    <w:basedOn w:val="765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83" w:customStyle="1">
    <w:name w:val="List Table 6 Colorful - Accent 3"/>
    <w:basedOn w:val="765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84" w:customStyle="1">
    <w:name w:val="List Table 6 Colorful - Accent 4"/>
    <w:basedOn w:val="765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85" w:customStyle="1">
    <w:name w:val="List Table 6 Colorful - Accent 5"/>
    <w:basedOn w:val="76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86" w:customStyle="1">
    <w:name w:val="List Table 6 Colorful - Accent 6"/>
    <w:basedOn w:val="765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87" w:customStyle="1">
    <w:name w:val="List Table 7 Colorful"/>
    <w:basedOn w:val="765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8" w:customStyle="1">
    <w:name w:val="List Table 7 Colorful - Accent 1"/>
    <w:basedOn w:val="765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9" w:customStyle="1">
    <w:name w:val="List Table 7 Colorful - Accent 2"/>
    <w:basedOn w:val="765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0" w:customStyle="1">
    <w:name w:val="List Table 7 Colorful - Accent 3"/>
    <w:basedOn w:val="765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1" w:customStyle="1">
    <w:name w:val="List Table 7 Colorful - Accent 4"/>
    <w:basedOn w:val="765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2" w:customStyle="1">
    <w:name w:val="List Table 7 Colorful - Accent 5"/>
    <w:basedOn w:val="76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3" w:customStyle="1">
    <w:name w:val="List Table 7 Colorful - Accent 6"/>
    <w:basedOn w:val="765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4" w:customStyle="1">
    <w:name w:val="Lined - Accent"/>
    <w:basedOn w:val="765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95" w:customStyle="1">
    <w:name w:val="Lined - Accent 1"/>
    <w:basedOn w:val="765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96" w:customStyle="1">
    <w:name w:val="Lined - Accent 2"/>
    <w:basedOn w:val="765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97" w:customStyle="1">
    <w:name w:val="Lined - Accent 3"/>
    <w:basedOn w:val="765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98" w:customStyle="1">
    <w:name w:val="Lined - Accent 4"/>
    <w:basedOn w:val="765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99" w:customStyle="1">
    <w:name w:val="Lined - Accent 5"/>
    <w:basedOn w:val="765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00" w:customStyle="1">
    <w:name w:val="Lined - Accent 6"/>
    <w:basedOn w:val="765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01" w:customStyle="1">
    <w:name w:val="Bordered &amp; Lined - Accent"/>
    <w:basedOn w:val="76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02" w:customStyle="1">
    <w:name w:val="Bordered &amp; Lined - Accent 1"/>
    <w:basedOn w:val="76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03" w:customStyle="1">
    <w:name w:val="Bordered &amp; Lined - Accent 2"/>
    <w:basedOn w:val="76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04" w:customStyle="1">
    <w:name w:val="Bordered &amp; Lined - Accent 3"/>
    <w:basedOn w:val="76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05" w:customStyle="1">
    <w:name w:val="Bordered &amp; Lined - Accent 4"/>
    <w:basedOn w:val="76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06" w:customStyle="1">
    <w:name w:val="Bordered &amp; Lined - Accent 5"/>
    <w:basedOn w:val="76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07" w:customStyle="1">
    <w:name w:val="Bordered &amp; Lined - Accent 6"/>
    <w:basedOn w:val="76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08" w:customStyle="1">
    <w:name w:val="Bordered"/>
    <w:basedOn w:val="765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09" w:customStyle="1">
    <w:name w:val="Bordered - Accent 1"/>
    <w:basedOn w:val="765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910" w:customStyle="1">
    <w:name w:val="Bordered - Accent 2"/>
    <w:basedOn w:val="765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911" w:customStyle="1">
    <w:name w:val="Bordered - Accent 3"/>
    <w:basedOn w:val="765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912" w:customStyle="1">
    <w:name w:val="Bordered - Accent 4"/>
    <w:basedOn w:val="765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913" w:customStyle="1">
    <w:name w:val="Bordered - Accent 5"/>
    <w:basedOn w:val="76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914" w:customStyle="1">
    <w:name w:val="Bordered - Accent 6"/>
    <w:basedOn w:val="765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915">
    <w:name w:val="footnote text"/>
    <w:basedOn w:val="754"/>
    <w:link w:val="916"/>
    <w:uiPriority w:val="99"/>
    <w:semiHidden/>
    <w:unhideWhenUsed/>
    <w:pPr>
      <w:spacing w:after="40"/>
    </w:pPr>
    <w:rPr>
      <w:sz w:val="18"/>
    </w:rPr>
  </w:style>
  <w:style w:type="character" w:styleId="916" w:customStyle="1">
    <w:name w:val="Текст сноски Знак"/>
    <w:link w:val="915"/>
    <w:uiPriority w:val="99"/>
    <w:rPr>
      <w:sz w:val="18"/>
    </w:rPr>
  </w:style>
  <w:style w:type="character" w:styleId="917">
    <w:name w:val="footnote reference"/>
    <w:basedOn w:val="764"/>
    <w:uiPriority w:val="99"/>
    <w:unhideWhenUsed/>
    <w:rPr>
      <w:vertAlign w:val="superscript"/>
    </w:rPr>
  </w:style>
  <w:style w:type="paragraph" w:styleId="918">
    <w:name w:val="endnote text"/>
    <w:basedOn w:val="754"/>
    <w:link w:val="919"/>
    <w:uiPriority w:val="99"/>
    <w:semiHidden/>
    <w:unhideWhenUsed/>
    <w:rPr>
      <w:sz w:val="20"/>
    </w:rPr>
  </w:style>
  <w:style w:type="character" w:styleId="919" w:customStyle="1">
    <w:name w:val="Текст концевой сноски Знак"/>
    <w:link w:val="918"/>
    <w:uiPriority w:val="99"/>
    <w:rPr>
      <w:sz w:val="20"/>
    </w:rPr>
  </w:style>
  <w:style w:type="character" w:styleId="920">
    <w:name w:val="endnote reference"/>
    <w:basedOn w:val="764"/>
    <w:uiPriority w:val="99"/>
    <w:semiHidden/>
    <w:unhideWhenUsed/>
    <w:rPr>
      <w:vertAlign w:val="superscript"/>
    </w:rPr>
  </w:style>
  <w:style w:type="paragraph" w:styleId="921">
    <w:name w:val="toc 1"/>
    <w:basedOn w:val="754"/>
    <w:next w:val="754"/>
    <w:uiPriority w:val="39"/>
    <w:unhideWhenUsed/>
    <w:pPr>
      <w:spacing w:after="57"/>
    </w:pPr>
  </w:style>
  <w:style w:type="paragraph" w:styleId="922">
    <w:name w:val="toc 2"/>
    <w:basedOn w:val="754"/>
    <w:next w:val="754"/>
    <w:uiPriority w:val="39"/>
    <w:unhideWhenUsed/>
    <w:pPr>
      <w:ind w:left="283"/>
      <w:spacing w:after="57"/>
    </w:pPr>
  </w:style>
  <w:style w:type="paragraph" w:styleId="923">
    <w:name w:val="toc 3"/>
    <w:basedOn w:val="754"/>
    <w:next w:val="754"/>
    <w:uiPriority w:val="39"/>
    <w:unhideWhenUsed/>
    <w:pPr>
      <w:ind w:left="567"/>
      <w:spacing w:after="57"/>
    </w:pPr>
  </w:style>
  <w:style w:type="paragraph" w:styleId="924">
    <w:name w:val="toc 4"/>
    <w:basedOn w:val="754"/>
    <w:next w:val="754"/>
    <w:uiPriority w:val="39"/>
    <w:unhideWhenUsed/>
    <w:pPr>
      <w:ind w:left="850"/>
      <w:spacing w:after="57"/>
    </w:pPr>
  </w:style>
  <w:style w:type="paragraph" w:styleId="925">
    <w:name w:val="toc 5"/>
    <w:basedOn w:val="754"/>
    <w:next w:val="754"/>
    <w:uiPriority w:val="39"/>
    <w:unhideWhenUsed/>
    <w:pPr>
      <w:ind w:left="1134"/>
      <w:spacing w:after="57"/>
    </w:pPr>
  </w:style>
  <w:style w:type="paragraph" w:styleId="926">
    <w:name w:val="toc 6"/>
    <w:basedOn w:val="754"/>
    <w:next w:val="754"/>
    <w:uiPriority w:val="39"/>
    <w:unhideWhenUsed/>
    <w:pPr>
      <w:ind w:left="1417"/>
      <w:spacing w:after="57"/>
    </w:pPr>
  </w:style>
  <w:style w:type="paragraph" w:styleId="927">
    <w:name w:val="toc 7"/>
    <w:basedOn w:val="754"/>
    <w:next w:val="754"/>
    <w:uiPriority w:val="39"/>
    <w:unhideWhenUsed/>
    <w:pPr>
      <w:ind w:left="1701"/>
      <w:spacing w:after="57"/>
    </w:pPr>
  </w:style>
  <w:style w:type="paragraph" w:styleId="928">
    <w:name w:val="toc 8"/>
    <w:basedOn w:val="754"/>
    <w:next w:val="754"/>
    <w:uiPriority w:val="39"/>
    <w:unhideWhenUsed/>
    <w:pPr>
      <w:ind w:left="1984"/>
      <w:spacing w:after="57"/>
    </w:pPr>
  </w:style>
  <w:style w:type="paragraph" w:styleId="929">
    <w:name w:val="toc 9"/>
    <w:basedOn w:val="754"/>
    <w:next w:val="754"/>
    <w:uiPriority w:val="39"/>
    <w:unhideWhenUsed/>
    <w:pPr>
      <w:ind w:left="2268"/>
      <w:spacing w:after="57"/>
    </w:pPr>
  </w:style>
  <w:style w:type="paragraph" w:styleId="930">
    <w:name w:val="TOC Heading"/>
    <w:uiPriority w:val="39"/>
    <w:unhideWhenUsed/>
  </w:style>
  <w:style w:type="paragraph" w:styleId="931">
    <w:name w:val="table of figures"/>
    <w:basedOn w:val="754"/>
    <w:next w:val="754"/>
    <w:uiPriority w:val="99"/>
    <w:unhideWhenUsed/>
  </w:style>
  <w:style w:type="paragraph" w:styleId="932" w:customStyle="1">
    <w:name w:val="ConsPlusNormal"/>
    <w:pPr>
      <w:widowControl w:val="off"/>
    </w:pPr>
    <w:rPr>
      <w:sz w:val="24"/>
    </w:rPr>
  </w:style>
  <w:style w:type="paragraph" w:styleId="933" w:customStyle="1">
    <w:name w:val="ConsPlusTitle"/>
    <w:uiPriority w:val="99"/>
    <w:pPr>
      <w:widowControl w:val="off"/>
    </w:pPr>
    <w:rPr>
      <w:b/>
      <w:sz w:val="24"/>
    </w:rPr>
  </w:style>
  <w:style w:type="paragraph" w:styleId="934" w:customStyle="1">
    <w:name w:val="ConsPlusTitlePage"/>
    <w:uiPriority w:val="99"/>
    <w:pPr>
      <w:widowControl w:val="off"/>
    </w:pPr>
    <w:rPr>
      <w:rFonts w:ascii="Tahoma" w:hAnsi="Tahoma" w:cs="Tahoma"/>
    </w:rPr>
  </w:style>
  <w:style w:type="character" w:styleId="935">
    <w:name w:val="Hyperlink"/>
    <w:uiPriority w:val="99"/>
    <w:rPr>
      <w:rFonts w:cs="Times New Roman"/>
      <w:color w:val="0000ff"/>
      <w:u w:val="single"/>
    </w:rPr>
  </w:style>
  <w:style w:type="paragraph" w:styleId="936">
    <w:name w:val="Header"/>
    <w:basedOn w:val="754"/>
    <w:link w:val="937"/>
    <w:uiPriority w:val="99"/>
    <w:pPr>
      <w:tabs>
        <w:tab w:val="center" w:pos="4677" w:leader="none"/>
        <w:tab w:val="right" w:pos="9355" w:leader="none"/>
      </w:tabs>
    </w:pPr>
  </w:style>
  <w:style w:type="character" w:styleId="937" w:customStyle="1">
    <w:name w:val="Верхний колонтитул Знак"/>
    <w:link w:val="936"/>
    <w:uiPriority w:val="99"/>
    <w:semiHidden/>
    <w:rPr>
      <w:rFonts w:cs="Times New Roman"/>
      <w:sz w:val="24"/>
      <w:szCs w:val="24"/>
    </w:rPr>
  </w:style>
  <w:style w:type="character" w:styleId="938">
    <w:name w:val="page number"/>
    <w:uiPriority w:val="99"/>
    <w:rPr>
      <w:rFonts w:cs="Times New Roman"/>
    </w:rPr>
  </w:style>
  <w:style w:type="paragraph" w:styleId="939">
    <w:name w:val="Footer"/>
    <w:basedOn w:val="754"/>
    <w:link w:val="940"/>
    <w:uiPriority w:val="99"/>
    <w:pPr>
      <w:tabs>
        <w:tab w:val="center" w:pos="4677" w:leader="none"/>
        <w:tab w:val="right" w:pos="9355" w:leader="none"/>
      </w:tabs>
    </w:pPr>
  </w:style>
  <w:style w:type="character" w:styleId="940" w:customStyle="1">
    <w:name w:val="Нижний колонтитул Знак"/>
    <w:link w:val="939"/>
    <w:uiPriority w:val="99"/>
    <w:semiHidden/>
    <w:rPr>
      <w:rFonts w:cs="Times New Roman"/>
      <w:sz w:val="24"/>
      <w:szCs w:val="24"/>
    </w:rPr>
  </w:style>
  <w:style w:type="character" w:styleId="941" w:customStyle="1">
    <w:name w:val="Заголовок 1 Знак"/>
    <w:link w:val="755"/>
    <w:rPr>
      <w:sz w:val="28"/>
    </w:rPr>
  </w:style>
  <w:style w:type="paragraph" w:styleId="942">
    <w:name w:val="Body Text"/>
    <w:basedOn w:val="754"/>
    <w:link w:val="943"/>
    <w:pPr>
      <w:jc w:val="both"/>
    </w:pPr>
    <w:rPr>
      <w:sz w:val="28"/>
      <w:szCs w:val="20"/>
    </w:rPr>
  </w:style>
  <w:style w:type="character" w:styleId="943" w:customStyle="1">
    <w:name w:val="Основной текст Знак"/>
    <w:link w:val="942"/>
    <w:rPr>
      <w:sz w:val="28"/>
    </w:rPr>
  </w:style>
  <w:style w:type="table" w:styleId="944">
    <w:name w:val="Table Grid"/>
    <w:basedOn w:val="765"/>
    <w:uiPriority w:val="5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945">
    <w:name w:val="Balloon Text"/>
    <w:basedOn w:val="754"/>
    <w:link w:val="946"/>
    <w:uiPriority w:val="99"/>
    <w:semiHidden/>
    <w:unhideWhenUsed/>
    <w:rPr>
      <w:rFonts w:ascii="Tahoma" w:hAnsi="Tahoma"/>
      <w:sz w:val="16"/>
      <w:szCs w:val="16"/>
    </w:rPr>
  </w:style>
  <w:style w:type="character" w:styleId="946" w:customStyle="1">
    <w:name w:val="Текст выноски Знак"/>
    <w:link w:val="945"/>
    <w:uiPriority w:val="99"/>
    <w:semiHidden/>
    <w:rPr>
      <w:rFonts w:ascii="Tahoma" w:hAnsi="Tahoma" w:cs="Tahoma"/>
      <w:sz w:val="16"/>
      <w:szCs w:val="16"/>
    </w:rPr>
  </w:style>
  <w:style w:type="character" w:styleId="947" w:customStyle="1">
    <w:name w:val="Гиперссылка1"/>
    <w:uiPriority w:val="99"/>
    <w:rPr>
      <w:rFonts w:cs="Times New Roman"/>
      <w:color w:val="0000ff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image" Target="media/image1.png"/><Relationship Id="rId15" Type="http://schemas.openxmlformats.org/officeDocument/2006/relationships/image" Target="media/image2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Правительство ЕАО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В ПОСТАНОВЛЕНИЕ ПРАВИТЕЛЬСТВА ЕВРЕЙСКОЙ</dc:title>
  <dc:creator>Селина</dc:creator>
  <cp:revision>37</cp:revision>
  <dcterms:created xsi:type="dcterms:W3CDTF">2023-01-17T02:43:00Z</dcterms:created>
  <dcterms:modified xsi:type="dcterms:W3CDTF">2024-06-02T23:36:10Z</dcterms:modified>
</cp:coreProperties>
</file>